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Borders>
          <w:bottom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1696"/>
        <w:gridCol w:w="2415"/>
      </w:tblGrid>
      <w:tr w:rsidR="00A21A14" w:rsidRPr="001F005C" w14:paraId="56DE4F42" w14:textId="77777777" w:rsidTr="003660F4">
        <w:trPr>
          <w:cantSplit/>
          <w:trHeight w:hRule="exact" w:val="1077"/>
        </w:trPr>
        <w:tc>
          <w:tcPr>
            <w:tcW w:w="5387" w:type="dxa"/>
          </w:tcPr>
          <w:p w14:paraId="5AC19DB9" w14:textId="77777777" w:rsidR="00A21A14" w:rsidRPr="001F005C" w:rsidRDefault="00C6484D" w:rsidP="00FF5B95">
            <w:pPr>
              <w:pStyle w:val="SiemensLogo"/>
              <w:rPr>
                <w:lang w:val="es-ES"/>
              </w:rPr>
            </w:pPr>
            <w:r w:rsidRPr="001F005C">
              <w:rPr>
                <w:lang w:val="es-ES_tradnl" w:eastAsia="es-ES_tradnl"/>
              </w:rPr>
              <w:drawing>
                <wp:inline distT="0" distB="0" distL="0" distR="0" wp14:anchorId="2E7DF43F" wp14:editId="310FF16D">
                  <wp:extent cx="1619983" cy="580606"/>
                  <wp:effectExtent l="0" t="0" r="571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SK_principal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193" cy="584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2"/>
            <w:vMerge w:val="restart"/>
            <w:tcBorders>
              <w:bottom w:val="nil"/>
            </w:tcBorders>
            <w:vAlign w:val="bottom"/>
          </w:tcPr>
          <w:p w14:paraId="50CCAB8E" w14:textId="48C9DBC4" w:rsidR="00C4223D" w:rsidRDefault="003660F4" w:rsidP="003660F4">
            <w:pPr>
              <w:pStyle w:val="PressSign"/>
              <w:ind w:left="-713"/>
              <w:jc w:val="right"/>
              <w:rPr>
                <w:lang w:val="es-ES"/>
              </w:rPr>
            </w:pPr>
            <w:r>
              <w:rPr>
                <w:lang w:val="es-ES"/>
              </w:rPr>
              <w:t>Communiqué</w:t>
            </w:r>
          </w:p>
        </w:tc>
      </w:tr>
      <w:tr w:rsidR="00A21A14" w:rsidRPr="001F005C" w14:paraId="6DB6ADE0" w14:textId="77777777" w:rsidTr="003660F4">
        <w:trPr>
          <w:cantSplit/>
          <w:trHeight w:hRule="exact" w:val="538"/>
        </w:trPr>
        <w:tc>
          <w:tcPr>
            <w:tcW w:w="5387" w:type="dxa"/>
            <w:tcBorders>
              <w:bottom w:val="single" w:sz="2" w:space="0" w:color="auto"/>
            </w:tcBorders>
            <w:vAlign w:val="bottom"/>
          </w:tcPr>
          <w:p w14:paraId="29938DAA" w14:textId="77777777" w:rsidR="00A21A14" w:rsidRPr="001F005C" w:rsidRDefault="00A21A14" w:rsidP="002100EA">
            <w:pPr>
              <w:pStyle w:val="NameSector"/>
              <w:rPr>
                <w:color w:val="FF0000"/>
                <w:sz w:val="40"/>
                <w:lang w:val="es-ES"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CAE81CF" w14:textId="77777777" w:rsidR="00A21A14" w:rsidRPr="001F005C" w:rsidRDefault="00A21A14" w:rsidP="00FF5B95">
            <w:pPr>
              <w:pStyle w:val="PressSign"/>
              <w:rPr>
                <w:lang w:val="es-ES"/>
              </w:rPr>
            </w:pPr>
          </w:p>
        </w:tc>
      </w:tr>
      <w:tr w:rsidR="00BB4F28" w:rsidRPr="001F005C" w14:paraId="42906158" w14:textId="77777777" w:rsidTr="003660F4">
        <w:trPr>
          <w:cantSplit/>
          <w:trHeight w:hRule="exact" w:val="907"/>
        </w:trPr>
        <w:tc>
          <w:tcPr>
            <w:tcW w:w="5387" w:type="dxa"/>
            <w:tcBorders>
              <w:top w:val="single" w:sz="2" w:space="0" w:color="auto"/>
              <w:bottom w:val="nil"/>
            </w:tcBorders>
          </w:tcPr>
          <w:p w14:paraId="143955C0" w14:textId="77777777" w:rsidR="00BB4F28" w:rsidRPr="001F005C" w:rsidRDefault="00BB4F28" w:rsidP="00BB4F28">
            <w:pPr>
              <w:pStyle w:val="NameDivision"/>
              <w:rPr>
                <w:lang w:val="es-ES"/>
              </w:rPr>
            </w:pPr>
          </w:p>
        </w:tc>
        <w:tc>
          <w:tcPr>
            <w:tcW w:w="4111" w:type="dxa"/>
            <w:gridSpan w:val="2"/>
            <w:tcBorders>
              <w:top w:val="single" w:sz="2" w:space="0" w:color="auto"/>
              <w:bottom w:val="nil"/>
            </w:tcBorders>
          </w:tcPr>
          <w:p w14:paraId="769B6576" w14:textId="52E05C19" w:rsidR="00C4223D" w:rsidRDefault="00CB1958">
            <w:pPr>
              <w:pStyle w:val="Datum1"/>
              <w:jc w:val="right"/>
              <w:rPr>
                <w:lang w:val="es-ES"/>
              </w:rPr>
            </w:pPr>
            <w:r w:rsidRPr="001F005C">
              <w:rPr>
                <w:lang w:val="es-ES"/>
              </w:rPr>
              <w:t>Gijón (</w:t>
            </w:r>
            <w:r w:rsidR="000C21F1">
              <w:rPr>
                <w:lang w:val="es-ES"/>
              </w:rPr>
              <w:t>Espagne</w:t>
            </w:r>
            <w:r w:rsidRPr="001F005C">
              <w:rPr>
                <w:lang w:val="es-ES"/>
              </w:rPr>
              <w:t>)</w:t>
            </w:r>
            <w:r w:rsidR="0043032D" w:rsidRPr="001F005C">
              <w:rPr>
                <w:lang w:val="es-ES"/>
              </w:rPr>
              <w:t xml:space="preserve">, </w:t>
            </w:r>
            <w:r w:rsidR="004D5B67">
              <w:rPr>
                <w:lang w:val="es-ES"/>
              </w:rPr>
              <w:t xml:space="preserve">janvier </w:t>
            </w:r>
            <w:r w:rsidR="0012121B">
              <w:rPr>
                <w:lang w:val="es-ES"/>
              </w:rPr>
              <w:t>202</w:t>
            </w:r>
            <w:r w:rsidR="004D5B67">
              <w:rPr>
                <w:lang w:val="es-ES"/>
              </w:rPr>
              <w:t>2</w:t>
            </w:r>
          </w:p>
        </w:tc>
      </w:tr>
      <w:tr w:rsidR="006B3968" w:rsidRPr="001F005C" w14:paraId="0A384D27" w14:textId="77777777" w:rsidTr="003660F4">
        <w:trPr>
          <w:gridAfter w:val="1"/>
          <w:wAfter w:w="2415" w:type="dxa"/>
          <w:cantSplit/>
          <w:trHeight w:hRule="exact" w:val="267"/>
        </w:trPr>
        <w:tc>
          <w:tcPr>
            <w:tcW w:w="7083" w:type="dxa"/>
            <w:gridSpan w:val="2"/>
            <w:tcBorders>
              <w:top w:val="nil"/>
              <w:bottom w:val="nil"/>
            </w:tcBorders>
          </w:tcPr>
          <w:p w14:paraId="37F34203" w14:textId="77777777" w:rsidR="006B3968" w:rsidRPr="001F005C" w:rsidRDefault="006B3968" w:rsidP="007833E5">
            <w:pPr>
              <w:pStyle w:val="ExhibitionInfo"/>
              <w:rPr>
                <w:lang w:val="es-ES"/>
              </w:rPr>
            </w:pPr>
          </w:p>
        </w:tc>
      </w:tr>
    </w:tbl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1"/>
        <w:gridCol w:w="3119"/>
      </w:tblGrid>
      <w:tr w:rsidR="007833E5" w:rsidRPr="001F005C" w14:paraId="7986818B" w14:textId="77777777" w:rsidTr="00BB4F28">
        <w:trPr>
          <w:cantSplit/>
        </w:trPr>
        <w:tc>
          <w:tcPr>
            <w:tcW w:w="6521" w:type="dxa"/>
          </w:tcPr>
          <w:p w14:paraId="2CF47F66" w14:textId="77777777" w:rsidR="00C4223D" w:rsidRDefault="00CB1958">
            <w:pPr>
              <w:pStyle w:val="Footer1Z1"/>
              <w:framePr w:w="9639" w:wrap="around" w:vAnchor="page" w:hAnchor="page" w:x="1169" w:y="15168" w:anchorLock="1"/>
              <w:suppressOverlap/>
              <w:rPr>
                <w:lang w:val="de-DE"/>
              </w:rPr>
            </w:pPr>
            <w:r w:rsidRPr="005D2A6E">
              <w:rPr>
                <w:lang w:val="de-DE"/>
              </w:rPr>
              <w:t>TSK</w:t>
            </w:r>
          </w:p>
          <w:p w14:paraId="3AC848AB" w14:textId="77777777" w:rsidR="00C4223D" w:rsidRDefault="00CB1958">
            <w:pPr>
              <w:pStyle w:val="Footer1Z1"/>
              <w:framePr w:w="9639" w:wrap="around" w:vAnchor="page" w:hAnchor="page" w:x="1169" w:y="15168" w:anchorLock="1"/>
              <w:suppressOverlap/>
              <w:rPr>
                <w:lang w:val="de-DE"/>
              </w:rPr>
            </w:pPr>
            <w:r w:rsidRPr="005D2A6E">
              <w:rPr>
                <w:lang w:val="de-DE"/>
              </w:rPr>
              <w:t>www.grupotsk.com</w:t>
            </w:r>
          </w:p>
          <w:p w14:paraId="30988F14" w14:textId="77777777" w:rsidR="00C4223D" w:rsidRDefault="00CB1958">
            <w:pPr>
              <w:pStyle w:val="Footer1"/>
              <w:framePr w:w="9639" w:wrap="around" w:vAnchor="page" w:hAnchor="page" w:x="1169" w:y="15168" w:anchorLock="1"/>
              <w:suppressOverlap/>
              <w:rPr>
                <w:lang w:val="de-DE"/>
              </w:rPr>
            </w:pPr>
            <w:r w:rsidRPr="005D2A6E">
              <w:rPr>
                <w:lang w:val="de-DE"/>
              </w:rPr>
              <w:t>grupotsk@grupotsk.com</w:t>
            </w:r>
            <w:r w:rsidR="007833E5" w:rsidRPr="005D2A6E">
              <w:rPr>
                <w:lang w:val="de-DE"/>
              </w:rPr>
              <w:br/>
            </w:r>
            <w:r w:rsidR="007833E5" w:rsidRPr="005D2A6E">
              <w:rPr>
                <w:lang w:val="de-DE"/>
              </w:rPr>
              <w:br/>
            </w:r>
          </w:p>
        </w:tc>
        <w:tc>
          <w:tcPr>
            <w:tcW w:w="3119" w:type="dxa"/>
          </w:tcPr>
          <w:p w14:paraId="67B5CCA1" w14:textId="1B9ACE64" w:rsidR="00C4223D" w:rsidRDefault="00CB1958">
            <w:pPr>
              <w:pStyle w:val="Footer2"/>
              <w:framePr w:w="9639" w:wrap="around" w:vAnchor="page" w:hAnchor="page" w:x="1169" w:y="15168" w:anchorLock="1"/>
              <w:rPr>
                <w:lang w:val="es-ES"/>
              </w:rPr>
            </w:pPr>
            <w:r w:rsidRPr="001F005C">
              <w:rPr>
                <w:lang w:val="es-ES"/>
              </w:rPr>
              <w:t>Par</w:t>
            </w:r>
            <w:r w:rsidR="0016583E">
              <w:rPr>
                <w:lang w:val="es-ES"/>
              </w:rPr>
              <w:t>que científico y tecnológico</w:t>
            </w:r>
          </w:p>
          <w:p w14:paraId="44781893" w14:textId="77777777" w:rsidR="00C4223D" w:rsidRDefault="00CB1958">
            <w:pPr>
              <w:pStyle w:val="Footer2"/>
              <w:framePr w:w="9639" w:wrap="around" w:vAnchor="page" w:hAnchor="page" w:x="1169" w:y="15168" w:anchorLock="1"/>
              <w:rPr>
                <w:lang w:val="es-ES"/>
              </w:rPr>
            </w:pPr>
            <w:r w:rsidRPr="001F005C">
              <w:rPr>
                <w:lang w:val="es-ES"/>
              </w:rPr>
              <w:t>C/ Ada Byron 220,33203 Gijón</w:t>
            </w:r>
          </w:p>
          <w:p w14:paraId="4E53A24F" w14:textId="03524A4B" w:rsidR="00C4223D" w:rsidRDefault="00CB1958">
            <w:pPr>
              <w:pStyle w:val="Footer2"/>
              <w:framePr w:w="9639" w:wrap="around" w:vAnchor="page" w:hAnchor="page" w:x="1169" w:y="15168" w:anchorLock="1"/>
              <w:rPr>
                <w:lang w:val="es-ES"/>
              </w:rPr>
            </w:pPr>
            <w:r w:rsidRPr="001F005C">
              <w:rPr>
                <w:lang w:val="es-ES"/>
              </w:rPr>
              <w:t>Asturi</w:t>
            </w:r>
            <w:r w:rsidR="0016583E">
              <w:rPr>
                <w:lang w:val="es-ES"/>
              </w:rPr>
              <w:t>a</w:t>
            </w:r>
            <w:r w:rsidRPr="001F005C">
              <w:rPr>
                <w:lang w:val="es-ES"/>
              </w:rPr>
              <w:t>s, Espagne</w:t>
            </w:r>
          </w:p>
        </w:tc>
      </w:tr>
      <w:tr w:rsidR="006F4C3D" w:rsidRPr="001F005C" w14:paraId="72B3927E" w14:textId="77777777" w:rsidTr="0043032D">
        <w:trPr>
          <w:cantSplit/>
          <w:trHeight w:hRule="exact" w:val="123"/>
        </w:trPr>
        <w:tc>
          <w:tcPr>
            <w:tcW w:w="9640" w:type="dxa"/>
            <w:gridSpan w:val="2"/>
          </w:tcPr>
          <w:p w14:paraId="3824B153" w14:textId="77777777" w:rsidR="006F4C3D" w:rsidRPr="001F005C" w:rsidRDefault="006F4C3D" w:rsidP="00CC25F1">
            <w:pPr>
              <w:pStyle w:val="ReferenceNumber"/>
              <w:framePr w:w="9639" w:wrap="around" w:vAnchor="page" w:hAnchor="page" w:x="1169" w:y="15168" w:anchorLock="1"/>
              <w:suppressOverlap/>
              <w:rPr>
                <w:lang w:val="es-ES"/>
              </w:rPr>
            </w:pPr>
          </w:p>
        </w:tc>
      </w:tr>
    </w:tbl>
    <w:p w14:paraId="6E07E7B4" w14:textId="77777777" w:rsidR="007833E5" w:rsidRPr="001F005C" w:rsidRDefault="007833E5" w:rsidP="008206B8">
      <w:pPr>
        <w:framePr w:w="9639" w:wrap="around" w:vAnchor="page" w:hAnchor="page" w:x="1169" w:y="15168" w:anchorLock="1"/>
        <w:spacing w:line="14" w:lineRule="exact"/>
        <w:suppressOverlap/>
        <w:rPr>
          <w:lang w:val="es-ES"/>
        </w:rPr>
      </w:pPr>
    </w:p>
    <w:p w14:paraId="4050CF04" w14:textId="77777777" w:rsidR="00153175" w:rsidRPr="009821A7" w:rsidRDefault="00153175" w:rsidP="00153175">
      <w:pP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fr-FR" w:eastAsia="es-ES_tradnl"/>
        </w:rPr>
      </w:pPr>
    </w:p>
    <w:p w14:paraId="77229235" w14:textId="77777777" w:rsidR="00153175" w:rsidRPr="009821A7" w:rsidRDefault="00FC657B" w:rsidP="00153175">
      <w:pP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fr-FR" w:eastAsia="es-ES_tradnl"/>
        </w:rPr>
      </w:pPr>
      <w:r>
        <w:rPr>
          <w:noProof/>
          <w:lang w:val="es-ES" w:eastAsia="es-ES"/>
        </w:rPr>
        <w:drawing>
          <wp:inline distT="0" distB="0" distL="0" distR="0" wp14:anchorId="4BADA296" wp14:editId="5F4332FA">
            <wp:extent cx="6105525" cy="34385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FFF95" w14:textId="77777777" w:rsidR="00153175" w:rsidRDefault="00153175" w:rsidP="00153175">
      <w:pPr>
        <w:pStyle w:val="ListadovietasTSK"/>
        <w:numPr>
          <w:ilvl w:val="0"/>
          <w:numId w:val="0"/>
        </w:numPr>
        <w:rPr>
          <w:lang w:val="fr-FR"/>
        </w:rPr>
      </w:pPr>
    </w:p>
    <w:p w14:paraId="0C0CA237" w14:textId="4E27B07B" w:rsidR="00C4223D" w:rsidRDefault="00CB1958">
      <w:pPr>
        <w:pStyle w:val="ListadovietasTSK"/>
        <w:numPr>
          <w:ilvl w:val="0"/>
          <w:numId w:val="0"/>
        </w:numPr>
        <w:jc w:val="center"/>
        <w:rPr>
          <w:rFonts w:cs="Arial"/>
          <w:bCs/>
          <w:color w:val="333333"/>
          <w:sz w:val="36"/>
          <w:szCs w:val="36"/>
          <w:lang w:val="es-ES" w:eastAsia="es-ES_tradnl"/>
        </w:rPr>
      </w:pPr>
      <w:r>
        <w:rPr>
          <w:rFonts w:cs="Arial"/>
          <w:bCs/>
          <w:color w:val="333333"/>
          <w:sz w:val="36"/>
          <w:szCs w:val="36"/>
          <w:lang w:val="es-ES" w:eastAsia="es-ES_tradnl"/>
        </w:rPr>
        <w:t xml:space="preserve">TSK </w:t>
      </w:r>
      <w:r w:rsidR="00645C80">
        <w:rPr>
          <w:rFonts w:cs="Arial"/>
          <w:bCs/>
          <w:color w:val="333333"/>
          <w:sz w:val="36"/>
          <w:szCs w:val="36"/>
          <w:lang w:val="es-ES" w:eastAsia="es-ES_tradnl"/>
        </w:rPr>
        <w:t>commence</w:t>
      </w:r>
      <w:r>
        <w:rPr>
          <w:rFonts w:cs="Arial"/>
          <w:bCs/>
          <w:color w:val="333333"/>
          <w:sz w:val="36"/>
          <w:szCs w:val="36"/>
          <w:lang w:val="es-ES" w:eastAsia="es-ES_tradnl"/>
        </w:rPr>
        <w:t xml:space="preserve"> deux projets de référence en matière de transformation de l'énergie et de numérisation</w:t>
      </w:r>
    </w:p>
    <w:p w14:paraId="5BB7DC77" w14:textId="77777777" w:rsidR="004D5B67" w:rsidRDefault="004D5B67" w:rsidP="004D5B67">
      <w:pPr>
        <w:pStyle w:val="ListadovietasTSK"/>
        <w:numPr>
          <w:ilvl w:val="0"/>
          <w:numId w:val="0"/>
        </w:numPr>
        <w:jc w:val="center"/>
        <w:rPr>
          <w:rFonts w:cs="Arial"/>
          <w:bCs/>
          <w:color w:val="333333"/>
          <w:sz w:val="36"/>
          <w:szCs w:val="36"/>
          <w:lang w:val="es-ES" w:eastAsia="es-ES_tradnl"/>
        </w:rPr>
      </w:pPr>
    </w:p>
    <w:p w14:paraId="37919BD2" w14:textId="40C5D5D5" w:rsidR="00C4223D" w:rsidRDefault="00CB1958">
      <w:pPr>
        <w:pStyle w:val="ListadovietasTSK"/>
        <w:numPr>
          <w:ilvl w:val="0"/>
          <w:numId w:val="0"/>
        </w:num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Les deux projets ont </w:t>
      </w:r>
      <w:r w:rsidRPr="00D242D0">
        <w:rPr>
          <w:sz w:val="28"/>
          <w:szCs w:val="28"/>
          <w:lang w:val="es-ES"/>
        </w:rPr>
        <w:t xml:space="preserve">reçu un financement du </w:t>
      </w:r>
      <w:r w:rsidR="00645C80">
        <w:rPr>
          <w:sz w:val="28"/>
          <w:szCs w:val="28"/>
          <w:lang w:val="es-ES"/>
        </w:rPr>
        <w:t>P</w:t>
      </w:r>
      <w:r w:rsidRPr="00D242D0">
        <w:rPr>
          <w:sz w:val="28"/>
          <w:szCs w:val="28"/>
          <w:lang w:val="es-ES"/>
        </w:rPr>
        <w:t>lan de relance, de transformation et de résilience (PRTR</w:t>
      </w:r>
      <w:r w:rsidR="003B2809" w:rsidRPr="00D242D0">
        <w:rPr>
          <w:sz w:val="28"/>
          <w:szCs w:val="28"/>
          <w:lang w:val="es-ES"/>
        </w:rPr>
        <w:t>)</w:t>
      </w:r>
      <w:r w:rsidR="00645C80">
        <w:rPr>
          <w:sz w:val="28"/>
          <w:szCs w:val="28"/>
          <w:lang w:val="es-ES"/>
        </w:rPr>
        <w:t xml:space="preserve"> d’Espagne</w:t>
      </w:r>
      <w:r w:rsidR="00941B3F">
        <w:rPr>
          <w:sz w:val="28"/>
          <w:szCs w:val="28"/>
          <w:lang w:val="es-ES"/>
        </w:rPr>
        <w:t>,</w:t>
      </w:r>
      <w:r w:rsidR="003B2809">
        <w:rPr>
          <w:sz w:val="28"/>
          <w:szCs w:val="28"/>
          <w:lang w:val="es-ES"/>
        </w:rPr>
        <w:t xml:space="preserve"> </w:t>
      </w:r>
      <w:r w:rsidR="00645C80">
        <w:rPr>
          <w:sz w:val="28"/>
          <w:szCs w:val="28"/>
          <w:lang w:val="es-ES"/>
        </w:rPr>
        <w:t>destiné aux</w:t>
      </w:r>
      <w:r w:rsidRPr="00D242D0">
        <w:rPr>
          <w:sz w:val="28"/>
          <w:szCs w:val="28"/>
          <w:lang w:val="es-ES"/>
        </w:rPr>
        <w:t xml:space="preserve"> domaines de l'énergie, de l'industrie et de l'environnement.</w:t>
      </w:r>
    </w:p>
    <w:p w14:paraId="681391EA" w14:textId="77777777" w:rsidR="004D5B67" w:rsidRPr="004D5B67" w:rsidRDefault="004D5B67" w:rsidP="004D5B67">
      <w:pPr>
        <w:pStyle w:val="ListadovietasTSK"/>
        <w:numPr>
          <w:ilvl w:val="0"/>
          <w:numId w:val="0"/>
        </w:numPr>
        <w:jc w:val="center"/>
        <w:rPr>
          <w:lang w:val="es-ES"/>
        </w:rPr>
      </w:pPr>
    </w:p>
    <w:p w14:paraId="51D1BAEA" w14:textId="3FD7FD92" w:rsidR="00C4223D" w:rsidRDefault="00CB1958">
      <w:pPr>
        <w:pStyle w:val="TEXTOTSK"/>
        <w:rPr>
          <w:lang w:val="es-ES"/>
        </w:rPr>
      </w:pPr>
      <w:r w:rsidRPr="004D5B67">
        <w:rPr>
          <w:lang w:val="es-ES"/>
        </w:rPr>
        <w:lastRenderedPageBreak/>
        <w:t xml:space="preserve">Financés </w:t>
      </w:r>
      <w:r w:rsidR="0016583E">
        <w:rPr>
          <w:lang w:val="es-ES"/>
        </w:rPr>
        <w:t xml:space="preserve">par </w:t>
      </w:r>
      <w:r w:rsidRPr="004D5B67">
        <w:rPr>
          <w:lang w:val="es-ES"/>
        </w:rPr>
        <w:t xml:space="preserve">le programme 2021 </w:t>
      </w:r>
      <w:r w:rsidR="00645C80">
        <w:rPr>
          <w:lang w:val="es-ES"/>
        </w:rPr>
        <w:t>“</w:t>
      </w:r>
      <w:r w:rsidRPr="004D5B67">
        <w:rPr>
          <w:lang w:val="es-ES"/>
        </w:rPr>
        <w:t xml:space="preserve">Missions </w:t>
      </w:r>
      <w:r w:rsidR="0016583E">
        <w:rPr>
          <w:lang w:val="es-ES"/>
        </w:rPr>
        <w:t>S</w:t>
      </w:r>
      <w:r w:rsidRPr="004D5B67">
        <w:rPr>
          <w:lang w:val="es-ES"/>
        </w:rPr>
        <w:t xml:space="preserve">cience et </w:t>
      </w:r>
      <w:r w:rsidRPr="004D5B67">
        <w:rPr>
          <w:lang w:val="es-ES"/>
        </w:rPr>
        <w:t>innovation", les projets I</w:t>
      </w:r>
      <w:r w:rsidRPr="004D5B67">
        <w:rPr>
          <w:lang w:val="es-ES"/>
        </w:rPr>
        <w:t xml:space="preserve">NMERBOT et SOLSTICIA s'inscrivent dans le cadre du </w:t>
      </w:r>
      <w:r w:rsidR="00645C80">
        <w:rPr>
          <w:lang w:val="es-ES"/>
        </w:rPr>
        <w:t>P</w:t>
      </w:r>
      <w:r w:rsidRPr="004D5B67">
        <w:rPr>
          <w:lang w:val="es-ES"/>
        </w:rPr>
        <w:t xml:space="preserve">lan de relance, de transformation et de résilience et du </w:t>
      </w:r>
      <w:r w:rsidR="00BC348E">
        <w:rPr>
          <w:lang w:val="es-ES"/>
        </w:rPr>
        <w:t>“</w:t>
      </w:r>
      <w:r w:rsidR="00645C80">
        <w:rPr>
          <w:lang w:val="es-ES"/>
        </w:rPr>
        <w:t>P</w:t>
      </w:r>
      <w:r w:rsidRPr="004D5B67">
        <w:rPr>
          <w:lang w:val="es-ES"/>
        </w:rPr>
        <w:t xml:space="preserve">rogramme d'État </w:t>
      </w:r>
      <w:r w:rsidR="00645C80">
        <w:rPr>
          <w:lang w:val="es-ES"/>
        </w:rPr>
        <w:t>pour</w:t>
      </w:r>
      <w:r w:rsidRPr="004D5B67">
        <w:rPr>
          <w:lang w:val="es-ES"/>
        </w:rPr>
        <w:t xml:space="preserve"> catalyser l'innovation et le leadership des entreprises</w:t>
      </w:r>
      <w:r w:rsidR="00BC348E">
        <w:rPr>
          <w:lang w:val="es-ES"/>
        </w:rPr>
        <w:t>”</w:t>
      </w:r>
      <w:r w:rsidRPr="004D5B67">
        <w:rPr>
          <w:lang w:val="es-ES"/>
        </w:rPr>
        <w:t xml:space="preserve"> </w:t>
      </w:r>
      <w:r w:rsidR="00327596">
        <w:rPr>
          <w:lang w:val="es-ES"/>
        </w:rPr>
        <w:t>faisant partie du “Programme</w:t>
      </w:r>
      <w:r w:rsidRPr="004D5B67">
        <w:rPr>
          <w:lang w:val="es-ES"/>
        </w:rPr>
        <w:t xml:space="preserve"> d'État </w:t>
      </w:r>
      <w:r w:rsidR="00327596">
        <w:rPr>
          <w:lang w:val="es-ES"/>
        </w:rPr>
        <w:t>de</w:t>
      </w:r>
      <w:r w:rsidRPr="004D5B67">
        <w:rPr>
          <w:lang w:val="es-ES"/>
        </w:rPr>
        <w:t xml:space="preserve"> recherche scientifique, technique et </w:t>
      </w:r>
      <w:r w:rsidRPr="004D5B67">
        <w:rPr>
          <w:lang w:val="es-ES"/>
        </w:rPr>
        <w:t>inn</w:t>
      </w:r>
      <w:r w:rsidRPr="004D5B67">
        <w:rPr>
          <w:lang w:val="es-ES"/>
        </w:rPr>
        <w:t>ovation 2021-2023</w:t>
      </w:r>
      <w:r w:rsidR="00327596">
        <w:rPr>
          <w:lang w:val="es-ES"/>
        </w:rPr>
        <w:t>”</w:t>
      </w:r>
      <w:r w:rsidRPr="004D5B67">
        <w:rPr>
          <w:lang w:val="es-ES"/>
        </w:rPr>
        <w:t>. L'appel</w:t>
      </w:r>
      <w:r w:rsidR="00D9720E">
        <w:rPr>
          <w:lang w:val="es-ES"/>
        </w:rPr>
        <w:t>,</w:t>
      </w:r>
      <w:r w:rsidRPr="004D5B67">
        <w:rPr>
          <w:lang w:val="es-ES"/>
        </w:rPr>
        <w:t xml:space="preserve"> géré par le</w:t>
      </w:r>
      <w:r w:rsidR="00D9720E">
        <w:rPr>
          <w:lang w:val="es-ES"/>
        </w:rPr>
        <w:t xml:space="preserve"> Centro para el Desarrollo Tecnológico Industrial</w:t>
      </w:r>
      <w:r w:rsidRPr="004D5B67">
        <w:rPr>
          <w:lang w:val="es-ES"/>
        </w:rPr>
        <w:t xml:space="preserve"> </w:t>
      </w:r>
      <w:r w:rsidR="00D9720E" w:rsidRPr="004D5B67">
        <w:rPr>
          <w:lang w:val="es-ES"/>
        </w:rPr>
        <w:t xml:space="preserve">(CDTI) </w:t>
      </w:r>
      <w:r w:rsidR="00D9720E">
        <w:rPr>
          <w:lang w:val="es-ES"/>
        </w:rPr>
        <w:t>(C</w:t>
      </w:r>
      <w:r w:rsidRPr="004D5B67">
        <w:rPr>
          <w:lang w:val="es-ES"/>
        </w:rPr>
        <w:t>entre pour le développement de la technologie industrielle</w:t>
      </w:r>
      <w:r w:rsidR="00D9720E">
        <w:rPr>
          <w:lang w:val="es-ES"/>
        </w:rPr>
        <w:t>)</w:t>
      </w:r>
      <w:r w:rsidR="007C2106">
        <w:rPr>
          <w:lang w:val="es-ES"/>
        </w:rPr>
        <w:t>, a pour</w:t>
      </w:r>
      <w:r w:rsidRPr="004D5B67">
        <w:rPr>
          <w:lang w:val="es-ES"/>
        </w:rPr>
        <w:t xml:space="preserve"> objectif</w:t>
      </w:r>
      <w:r w:rsidRPr="004D5B67">
        <w:rPr>
          <w:lang w:val="es-ES"/>
        </w:rPr>
        <w:t xml:space="preserve"> de promouvoir des projets de R&amp;D </w:t>
      </w:r>
      <w:r w:rsidR="002135D7">
        <w:rPr>
          <w:lang w:val="es-ES"/>
        </w:rPr>
        <w:t xml:space="preserve">de </w:t>
      </w:r>
      <w:r w:rsidRPr="004D5B67">
        <w:rPr>
          <w:lang w:val="es-ES"/>
        </w:rPr>
        <w:t xml:space="preserve">coopération </w:t>
      </w:r>
      <w:r w:rsidR="002135D7">
        <w:rPr>
          <w:lang w:val="es-ES"/>
        </w:rPr>
        <w:t>entre</w:t>
      </w:r>
      <w:r w:rsidRPr="004D5B67">
        <w:rPr>
          <w:lang w:val="es-ES"/>
        </w:rPr>
        <w:t xml:space="preserve"> entreprises</w:t>
      </w:r>
      <w:r w:rsidR="002135D7">
        <w:rPr>
          <w:lang w:val="es-ES"/>
        </w:rPr>
        <w:t xml:space="preserve">, </w:t>
      </w:r>
      <w:r w:rsidRPr="004D5B67">
        <w:rPr>
          <w:lang w:val="es-ES"/>
        </w:rPr>
        <w:t>correspond</w:t>
      </w:r>
      <w:r w:rsidR="002135D7">
        <w:rPr>
          <w:lang w:val="es-ES"/>
        </w:rPr>
        <w:t>a</w:t>
      </w:r>
      <w:r w:rsidRPr="004D5B67">
        <w:rPr>
          <w:lang w:val="es-ES"/>
        </w:rPr>
        <w:t>nt</w:t>
      </w:r>
      <w:r w:rsidR="002135D7">
        <w:rPr>
          <w:lang w:val="es-ES"/>
        </w:rPr>
        <w:t>s</w:t>
      </w:r>
      <w:r w:rsidRPr="004D5B67">
        <w:rPr>
          <w:lang w:val="es-ES"/>
        </w:rPr>
        <w:t xml:space="preserve"> à l'une des neuf missions identifiées. </w:t>
      </w:r>
      <w:r w:rsidRPr="004D5B67">
        <w:rPr>
          <w:lang w:val="es-ES"/>
        </w:rPr>
        <w:t>INMERBOT s'aligne sur la mission "</w:t>
      </w:r>
      <w:r w:rsidR="00BC348E">
        <w:rPr>
          <w:lang w:val="es-ES"/>
        </w:rPr>
        <w:t>promotion de</w:t>
      </w:r>
      <w:r w:rsidRPr="004D5B67">
        <w:rPr>
          <w:lang w:val="es-ES"/>
        </w:rPr>
        <w:t xml:space="preserve"> l'industrie espagnole dans la révolution industrielle du </w:t>
      </w:r>
      <w:r w:rsidR="00BC348E">
        <w:rPr>
          <w:lang w:val="es-ES"/>
        </w:rPr>
        <w:t>XXI</w:t>
      </w:r>
      <w:r w:rsidRPr="001E18AB">
        <w:rPr>
          <w:vertAlign w:val="superscript"/>
          <w:lang w:val="es-ES"/>
        </w:rPr>
        <w:t>e</w:t>
      </w:r>
      <w:r w:rsidRPr="004D5B67">
        <w:rPr>
          <w:lang w:val="es-ES"/>
        </w:rPr>
        <w:t xml:space="preserve"> siècle" et SOLSTICIA sur la mission "promo</w:t>
      </w:r>
      <w:r w:rsidR="00BC348E">
        <w:rPr>
          <w:lang w:val="es-ES"/>
        </w:rPr>
        <w:t>tion de</w:t>
      </w:r>
      <w:r w:rsidRPr="004D5B67">
        <w:rPr>
          <w:lang w:val="es-ES"/>
        </w:rPr>
        <w:t xml:space="preserve"> la sécurité de l'information, la confidentialité et la cybersécurité dans l'économie et la société esp</w:t>
      </w:r>
      <w:r w:rsidRPr="004D5B67">
        <w:rPr>
          <w:lang w:val="es-ES"/>
        </w:rPr>
        <w:t xml:space="preserve">agnoles du </w:t>
      </w:r>
      <w:r w:rsidR="00BC348E">
        <w:rPr>
          <w:lang w:val="es-ES"/>
        </w:rPr>
        <w:t>XXI</w:t>
      </w:r>
      <w:r w:rsidR="00BC348E" w:rsidRPr="001E18AB">
        <w:rPr>
          <w:vertAlign w:val="superscript"/>
          <w:lang w:val="es-ES"/>
        </w:rPr>
        <w:t>e</w:t>
      </w:r>
      <w:r w:rsidRPr="004D5B67">
        <w:rPr>
          <w:lang w:val="es-ES"/>
        </w:rPr>
        <w:t xml:space="preserve"> siècle".</w:t>
      </w:r>
    </w:p>
    <w:p w14:paraId="75FC74FA" w14:textId="77777777" w:rsidR="004D5B67" w:rsidRPr="004D5B67" w:rsidRDefault="004D5B67" w:rsidP="004D5B67">
      <w:pPr>
        <w:pStyle w:val="TEXTOTSK"/>
        <w:rPr>
          <w:lang w:val="es-ES"/>
        </w:rPr>
      </w:pPr>
    </w:p>
    <w:p w14:paraId="71209015" w14:textId="4D89655C" w:rsidR="00C4223D" w:rsidRDefault="00CB1958">
      <w:pPr>
        <w:pStyle w:val="TEXTOTSK"/>
        <w:rPr>
          <w:b/>
          <w:lang w:val="es-ES"/>
        </w:rPr>
      </w:pPr>
      <w:r w:rsidRPr="004D5B67">
        <w:rPr>
          <w:b/>
          <w:lang w:val="es-ES"/>
        </w:rPr>
        <w:t>INMERBOT - RECHERCHE</w:t>
      </w:r>
      <w:r w:rsidR="00221D54">
        <w:rPr>
          <w:b/>
          <w:lang w:val="es-ES"/>
        </w:rPr>
        <w:t>S</w:t>
      </w:r>
      <w:r w:rsidRPr="004D5B67">
        <w:rPr>
          <w:b/>
          <w:lang w:val="es-ES"/>
        </w:rPr>
        <w:t xml:space="preserve"> </w:t>
      </w:r>
      <w:r w:rsidR="00BC348E">
        <w:rPr>
          <w:b/>
          <w:lang w:val="es-ES"/>
        </w:rPr>
        <w:t>EN</w:t>
      </w:r>
      <w:r w:rsidRPr="004D5B67">
        <w:rPr>
          <w:b/>
          <w:lang w:val="es-ES"/>
        </w:rPr>
        <w:t xml:space="preserve"> TECHNOLOGIES IMMERSIVES ET SENSORIELLES POUR </w:t>
      </w:r>
      <w:r w:rsidRPr="004D5B67">
        <w:rPr>
          <w:b/>
          <w:lang w:val="es-ES"/>
        </w:rPr>
        <w:t xml:space="preserve">ENVIRONNEMENTS </w:t>
      </w:r>
      <w:r w:rsidR="00221D54" w:rsidRPr="004D5B67">
        <w:rPr>
          <w:b/>
          <w:lang w:val="es-ES"/>
        </w:rPr>
        <w:t>INDUSTRIEL</w:t>
      </w:r>
      <w:r w:rsidR="00221D54">
        <w:rPr>
          <w:b/>
          <w:lang w:val="es-ES"/>
        </w:rPr>
        <w:t xml:space="preserve">S </w:t>
      </w:r>
      <w:r w:rsidRPr="004D5B67">
        <w:rPr>
          <w:b/>
          <w:lang w:val="es-ES"/>
        </w:rPr>
        <w:t xml:space="preserve">COLLABORATIFS </w:t>
      </w:r>
      <w:r w:rsidRPr="004D5B67">
        <w:rPr>
          <w:b/>
          <w:lang w:val="es-ES"/>
        </w:rPr>
        <w:t xml:space="preserve">D'INSPECTION ROBOTIQUE </w:t>
      </w:r>
    </w:p>
    <w:p w14:paraId="094459D0" w14:textId="77777777" w:rsidR="004D5B67" w:rsidRPr="004D5B67" w:rsidRDefault="004D5B67" w:rsidP="004D5B67">
      <w:pPr>
        <w:pStyle w:val="TEXTOTSK"/>
        <w:rPr>
          <w:lang w:val="es-ES"/>
        </w:rPr>
      </w:pPr>
    </w:p>
    <w:p w14:paraId="1E362E7F" w14:textId="0AADC10D" w:rsidR="00C4223D" w:rsidRDefault="00CB1958">
      <w:pPr>
        <w:pStyle w:val="TEXTOTSK"/>
        <w:rPr>
          <w:lang w:val="es-ES"/>
        </w:rPr>
      </w:pPr>
      <w:r w:rsidRPr="009B400C">
        <w:rPr>
          <w:lang w:val="es-ES"/>
        </w:rPr>
        <w:t xml:space="preserve">Ce projet </w:t>
      </w:r>
      <w:r w:rsidR="00BC348E">
        <w:rPr>
          <w:lang w:val="es-ES"/>
        </w:rPr>
        <w:t>répond aux</w:t>
      </w:r>
      <w:r w:rsidRPr="009B400C">
        <w:rPr>
          <w:lang w:val="es-ES"/>
        </w:rPr>
        <w:t xml:space="preserve"> limitations existantes </w:t>
      </w:r>
      <w:r w:rsidR="00BC348E">
        <w:rPr>
          <w:lang w:val="es-ES"/>
        </w:rPr>
        <w:t>dans la</w:t>
      </w:r>
      <w:r w:rsidRPr="009B400C">
        <w:rPr>
          <w:lang w:val="es-ES"/>
        </w:rPr>
        <w:t xml:space="preserve"> collaboration efficace </w:t>
      </w:r>
      <w:r w:rsidR="00BC348E">
        <w:rPr>
          <w:lang w:val="es-ES"/>
        </w:rPr>
        <w:t xml:space="preserve">humain-robot, </w:t>
      </w:r>
      <w:r w:rsidRPr="009B400C">
        <w:rPr>
          <w:lang w:val="es-ES"/>
        </w:rPr>
        <w:t xml:space="preserve">et entre </w:t>
      </w:r>
      <w:r w:rsidRPr="009B400C">
        <w:rPr>
          <w:lang w:val="es-ES"/>
        </w:rPr>
        <w:t>robot</w:t>
      </w:r>
      <w:r w:rsidR="00BC348E">
        <w:rPr>
          <w:lang w:val="es-ES"/>
        </w:rPr>
        <w:t>s</w:t>
      </w:r>
      <w:r w:rsidRPr="009B400C">
        <w:rPr>
          <w:lang w:val="es-ES"/>
        </w:rPr>
        <w:t xml:space="preserve"> dans les environnements d'inspection et de maintenance d</w:t>
      </w:r>
      <w:r w:rsidR="00BC348E">
        <w:rPr>
          <w:lang w:val="es-ES"/>
        </w:rPr>
        <w:t>’</w:t>
      </w:r>
      <w:r w:rsidRPr="009B400C">
        <w:rPr>
          <w:lang w:val="es-ES"/>
        </w:rPr>
        <w:t xml:space="preserve">installations industrielles. </w:t>
      </w:r>
      <w:r w:rsidRPr="004D5B67">
        <w:rPr>
          <w:lang w:val="es-ES"/>
        </w:rPr>
        <w:t>INMERBOT a pour but de faire progresser les connaissances en matière de téléopération et de gestion de syst</w:t>
      </w:r>
      <w:r w:rsidRPr="004D5B67">
        <w:rPr>
          <w:lang w:val="es-ES"/>
        </w:rPr>
        <w:t xml:space="preserve">èmes multi-robots dans des environnements </w:t>
      </w:r>
      <w:r w:rsidR="00BC348E">
        <w:rPr>
          <w:lang w:val="es-ES"/>
        </w:rPr>
        <w:t>for</w:t>
      </w:r>
      <w:r w:rsidRPr="004D5B67">
        <w:rPr>
          <w:lang w:val="es-ES"/>
        </w:rPr>
        <w:t>tement immersifs</w:t>
      </w:r>
      <w:r w:rsidR="00BC348E">
        <w:rPr>
          <w:lang w:val="es-ES"/>
        </w:rPr>
        <w:t>,</w:t>
      </w:r>
      <w:r w:rsidRPr="004D5B67">
        <w:rPr>
          <w:lang w:val="es-ES"/>
        </w:rPr>
        <w:t xml:space="preserve"> pour des applications d'inspection et de maintenance</w:t>
      </w:r>
      <w:r w:rsidR="00BC348E">
        <w:rPr>
          <w:lang w:val="es-ES"/>
        </w:rPr>
        <w:t>. Ceci</w:t>
      </w:r>
      <w:r w:rsidRPr="004D5B67">
        <w:rPr>
          <w:lang w:val="es-ES"/>
        </w:rPr>
        <w:t xml:space="preserve"> implique des recherches </w:t>
      </w:r>
      <w:r w:rsidR="00BC348E">
        <w:rPr>
          <w:lang w:val="es-ES"/>
        </w:rPr>
        <w:t>en</w:t>
      </w:r>
      <w:r w:rsidRPr="004D5B67">
        <w:rPr>
          <w:lang w:val="es-ES"/>
        </w:rPr>
        <w:t xml:space="preserve"> technologies haptiques</w:t>
      </w:r>
      <w:r w:rsidR="00BC348E">
        <w:rPr>
          <w:lang w:val="es-ES"/>
        </w:rPr>
        <w:t>,</w:t>
      </w:r>
      <w:r w:rsidRPr="004D5B67">
        <w:rPr>
          <w:lang w:val="es-ES"/>
        </w:rPr>
        <w:t xml:space="preserve"> robotiques, </w:t>
      </w:r>
      <w:r w:rsidR="00BC348E">
        <w:rPr>
          <w:lang w:val="es-ES"/>
        </w:rPr>
        <w:t xml:space="preserve">en </w:t>
      </w:r>
      <w:r w:rsidRPr="004D5B67">
        <w:rPr>
          <w:lang w:val="es-ES"/>
        </w:rPr>
        <w:t xml:space="preserve">analyse de l'environnement </w:t>
      </w:r>
      <w:r w:rsidR="00BC348E">
        <w:rPr>
          <w:lang w:val="es-ES"/>
        </w:rPr>
        <w:t>par</w:t>
      </w:r>
      <w:r w:rsidRPr="004D5B67">
        <w:rPr>
          <w:lang w:val="es-ES"/>
        </w:rPr>
        <w:t xml:space="preserve"> capteurs, ainsi</w:t>
      </w:r>
      <w:r w:rsidRPr="004D5B67">
        <w:rPr>
          <w:lang w:val="es-ES"/>
        </w:rPr>
        <w:t xml:space="preserve"> que des recherches sur l'utilisation d</w:t>
      </w:r>
      <w:r w:rsidRPr="004D5B67">
        <w:rPr>
          <w:lang w:val="es-ES"/>
        </w:rPr>
        <w:t>'intelligence artificielle pour la mobilité, la détection des défauts et la reconstruction de l'environnement à partir de données provenant de capteurs et de caméras</w:t>
      </w:r>
      <w:r w:rsidRPr="004D5B67">
        <w:rPr>
          <w:lang w:val="es-ES"/>
        </w:rPr>
        <w:t>.</w:t>
      </w:r>
    </w:p>
    <w:p w14:paraId="1FA27EE1" w14:textId="092193CA" w:rsidR="00C4223D" w:rsidRDefault="003C3552">
      <w:pPr>
        <w:pStyle w:val="TEXTOTSK"/>
        <w:rPr>
          <w:lang w:val="es-ES"/>
        </w:rPr>
      </w:pPr>
      <w:r w:rsidRPr="004D5B67">
        <w:rPr>
          <w:lang w:val="es-ES"/>
        </w:rPr>
        <w:t>TSK</w:t>
      </w:r>
      <w:r w:rsidRPr="004D5B67">
        <w:rPr>
          <w:lang w:val="es-ES"/>
        </w:rPr>
        <w:t xml:space="preserve"> </w:t>
      </w:r>
      <w:r>
        <w:rPr>
          <w:lang w:val="es-ES"/>
        </w:rPr>
        <w:t>est en tête du</w:t>
      </w:r>
      <w:r w:rsidR="00CB1958" w:rsidRPr="004D5B67">
        <w:rPr>
          <w:lang w:val="es-ES"/>
        </w:rPr>
        <w:t xml:space="preserve"> consortium </w:t>
      </w:r>
      <w:r>
        <w:rPr>
          <w:lang w:val="es-ES"/>
        </w:rPr>
        <w:t>pour</w:t>
      </w:r>
      <w:r w:rsidR="00CB1958" w:rsidRPr="004D5B67">
        <w:rPr>
          <w:lang w:val="es-ES"/>
        </w:rPr>
        <w:t xml:space="preserve"> ce projet</w:t>
      </w:r>
      <w:r>
        <w:rPr>
          <w:lang w:val="es-ES"/>
        </w:rPr>
        <w:t>, dans lequel participent</w:t>
      </w:r>
      <w:r w:rsidR="00CB1958" w:rsidRPr="004D5B67">
        <w:rPr>
          <w:lang w:val="es-ES"/>
        </w:rPr>
        <w:t xml:space="preserve"> </w:t>
      </w:r>
      <w:r w:rsidR="00CB1958" w:rsidRPr="004D5B67">
        <w:rPr>
          <w:lang w:val="es-ES"/>
        </w:rPr>
        <w:t>ALISYS, COTESA, ECAPTURE, ROBOTNIK, APTICA, GPA SEABOTS et SYLTEC. Les centres technologiques ITCL et LEITAT ainsi que l'Université polytechnique de Madrid et l'Université d'Oviedo</w:t>
      </w:r>
      <w:r>
        <w:rPr>
          <w:lang w:val="es-ES"/>
        </w:rPr>
        <w:t xml:space="preserve"> y</w:t>
      </w:r>
      <w:r w:rsidR="00CB1958" w:rsidRPr="004D5B67">
        <w:rPr>
          <w:lang w:val="es-ES"/>
        </w:rPr>
        <w:t xml:space="preserve"> collaborent également.</w:t>
      </w:r>
    </w:p>
    <w:p w14:paraId="37EA2ED1" w14:textId="77777777" w:rsidR="004D5B67" w:rsidRPr="004D5B67" w:rsidRDefault="004D5B67" w:rsidP="004D5B67">
      <w:pPr>
        <w:pStyle w:val="TEXTOTSK"/>
        <w:rPr>
          <w:lang w:val="es-ES"/>
        </w:rPr>
      </w:pPr>
    </w:p>
    <w:p w14:paraId="2E12E0CB" w14:textId="15E32A7A" w:rsidR="00C4223D" w:rsidRDefault="00CB1958">
      <w:pPr>
        <w:pStyle w:val="TEXTOTSK"/>
        <w:rPr>
          <w:lang w:val="es-ES"/>
        </w:rPr>
      </w:pPr>
      <w:r w:rsidRPr="004D5B67">
        <w:rPr>
          <w:lang w:val="es-ES"/>
        </w:rPr>
        <w:t xml:space="preserve">TSK participe </w:t>
      </w:r>
      <w:r w:rsidRPr="004D5B67">
        <w:rPr>
          <w:lang w:val="es-ES"/>
        </w:rPr>
        <w:t xml:space="preserve">au projet </w:t>
      </w:r>
      <w:r w:rsidR="00E723E6">
        <w:rPr>
          <w:lang w:val="es-ES"/>
        </w:rPr>
        <w:t>surtout par</w:t>
      </w:r>
      <w:r w:rsidRPr="004D5B67">
        <w:rPr>
          <w:lang w:val="es-ES"/>
        </w:rPr>
        <w:t xml:space="preserve"> des recherches sur les technologies immersives (réalité virtuelle, </w:t>
      </w:r>
      <w:r w:rsidR="00C125BE">
        <w:rPr>
          <w:lang w:val="es-ES"/>
        </w:rPr>
        <w:t xml:space="preserve">réalité </w:t>
      </w:r>
      <w:r w:rsidRPr="004D5B67">
        <w:rPr>
          <w:lang w:val="es-ES"/>
        </w:rPr>
        <w:t>augmentée</w:t>
      </w:r>
      <w:r w:rsidR="00C125BE">
        <w:rPr>
          <w:lang w:val="es-ES"/>
        </w:rPr>
        <w:t xml:space="preserve">, </w:t>
      </w:r>
      <w:r w:rsidRPr="004D5B67">
        <w:rPr>
          <w:lang w:val="es-ES"/>
        </w:rPr>
        <w:t>et mixte) pour l</w:t>
      </w:r>
      <w:r w:rsidR="00E723E6">
        <w:rPr>
          <w:lang w:val="es-ES"/>
        </w:rPr>
        <w:t xml:space="preserve">’exploitation </w:t>
      </w:r>
      <w:r w:rsidRPr="004D5B67">
        <w:rPr>
          <w:lang w:val="es-ES"/>
        </w:rPr>
        <w:t>à distance et l'interaction avec des systèmes multi-robots dans des scénarios d'inspection industrielle. En outre,</w:t>
      </w:r>
      <w:r w:rsidRPr="004D5B67">
        <w:rPr>
          <w:lang w:val="es-ES"/>
        </w:rPr>
        <w:t xml:space="preserve"> </w:t>
      </w:r>
      <w:r w:rsidR="004D117B">
        <w:rPr>
          <w:lang w:val="es-ES"/>
        </w:rPr>
        <w:t>TSK</w:t>
      </w:r>
      <w:r w:rsidR="00E723E6">
        <w:rPr>
          <w:lang w:val="es-ES"/>
        </w:rPr>
        <w:t xml:space="preserve"> </w:t>
      </w:r>
      <w:r w:rsidR="004D117B">
        <w:rPr>
          <w:lang w:val="es-ES"/>
        </w:rPr>
        <w:t>concevra</w:t>
      </w:r>
      <w:r w:rsidRPr="004D5B67">
        <w:rPr>
          <w:lang w:val="es-ES"/>
        </w:rPr>
        <w:t xml:space="preserve"> </w:t>
      </w:r>
      <w:r w:rsidRPr="004D5B67">
        <w:rPr>
          <w:lang w:val="es-ES"/>
        </w:rPr>
        <w:t xml:space="preserve">de </w:t>
      </w:r>
      <w:r w:rsidRPr="004D5B67">
        <w:rPr>
          <w:lang w:val="es-ES"/>
        </w:rPr>
        <w:lastRenderedPageBreak/>
        <w:t xml:space="preserve">nouveaux capteurs et </w:t>
      </w:r>
      <w:r w:rsidR="004D117B">
        <w:rPr>
          <w:lang w:val="es-ES"/>
        </w:rPr>
        <w:t>a</w:t>
      </w:r>
      <w:r w:rsidRPr="004D5B67">
        <w:rPr>
          <w:lang w:val="es-ES"/>
        </w:rPr>
        <w:t xml:space="preserve">lgorithmes d'intelligence artificielle pour </w:t>
      </w:r>
      <w:r w:rsidRPr="004D5B67">
        <w:rPr>
          <w:lang w:val="es-ES"/>
        </w:rPr>
        <w:t>détec</w:t>
      </w:r>
      <w:r w:rsidR="004D117B">
        <w:rPr>
          <w:lang w:val="es-ES"/>
        </w:rPr>
        <w:t>er</w:t>
      </w:r>
      <w:r w:rsidRPr="004D5B67">
        <w:rPr>
          <w:lang w:val="es-ES"/>
        </w:rPr>
        <w:t xml:space="preserve"> d</w:t>
      </w:r>
      <w:r w:rsidR="004D117B">
        <w:rPr>
          <w:lang w:val="es-ES"/>
        </w:rPr>
        <w:t xml:space="preserve">es </w:t>
      </w:r>
      <w:r w:rsidRPr="004D5B67">
        <w:rPr>
          <w:lang w:val="es-ES"/>
        </w:rPr>
        <w:t xml:space="preserve">événements et </w:t>
      </w:r>
      <w:r w:rsidRPr="004D5B67">
        <w:rPr>
          <w:lang w:val="es-ES"/>
        </w:rPr>
        <w:t>anomalies.</w:t>
      </w:r>
    </w:p>
    <w:p w14:paraId="25468F8F" w14:textId="77777777" w:rsidR="004D5B67" w:rsidRPr="004D5B67" w:rsidRDefault="004D5B67" w:rsidP="004D5B67">
      <w:pPr>
        <w:pStyle w:val="TEXTOTSK"/>
        <w:rPr>
          <w:lang w:val="es-ES"/>
        </w:rPr>
      </w:pPr>
    </w:p>
    <w:p w14:paraId="1EFE2330" w14:textId="3EFA24D8" w:rsidR="00C4223D" w:rsidRDefault="00CB1958">
      <w:pPr>
        <w:pStyle w:val="TEXTOTSK"/>
        <w:rPr>
          <w:b/>
          <w:lang w:val="es-ES"/>
        </w:rPr>
      </w:pPr>
      <w:r w:rsidRPr="004D5B67">
        <w:rPr>
          <w:b/>
          <w:lang w:val="es-ES"/>
        </w:rPr>
        <w:t>SOLSTICIA - SOLUTIONS POUR LA CONSTRUCTION DE SYSTÈMES LOGICIELS INDUSTRIELS CYBER-SÉCURISÉS</w:t>
      </w:r>
      <w:r w:rsidR="007D0853">
        <w:rPr>
          <w:b/>
          <w:lang w:val="es-ES"/>
        </w:rPr>
        <w:t>,</w:t>
      </w:r>
      <w:r w:rsidRPr="004D5B67">
        <w:rPr>
          <w:b/>
          <w:lang w:val="es-ES"/>
        </w:rPr>
        <w:t xml:space="preserve"> INTELLIGENTS </w:t>
      </w:r>
      <w:r w:rsidR="007D0853">
        <w:rPr>
          <w:b/>
          <w:lang w:val="es-ES"/>
        </w:rPr>
        <w:t xml:space="preserve">DÈS </w:t>
      </w:r>
      <w:r w:rsidRPr="004D5B67">
        <w:rPr>
          <w:b/>
          <w:lang w:val="es-ES"/>
        </w:rPr>
        <w:t>CONCEPTION</w:t>
      </w:r>
      <w:r w:rsidR="005674CD">
        <w:rPr>
          <w:b/>
          <w:lang w:val="es-ES"/>
        </w:rPr>
        <w:t>,</w:t>
      </w:r>
      <w:r w:rsidRPr="004D5B67">
        <w:rPr>
          <w:b/>
          <w:lang w:val="es-ES"/>
        </w:rPr>
        <w:t xml:space="preserve"> BASÉS SUR L'INTELLIGENCE ARTIFICIELLE </w:t>
      </w:r>
      <w:r w:rsidR="005674CD">
        <w:rPr>
          <w:b/>
          <w:lang w:val="es-ES"/>
        </w:rPr>
        <w:t>AMÉLIORANT</w:t>
      </w:r>
      <w:r w:rsidRPr="004D5B67">
        <w:rPr>
          <w:b/>
          <w:lang w:val="es-ES"/>
        </w:rPr>
        <w:t xml:space="preserve"> LA PRODUCTIVITÉ ET LA CROISSANCE DANS UNE ÉCONOMIE ET UNE SOCIÉTÉ CYBER-SÉCURISÉES.</w:t>
      </w:r>
    </w:p>
    <w:p w14:paraId="1698B1CC" w14:textId="77777777" w:rsidR="004D5B67" w:rsidRPr="004D5B67" w:rsidRDefault="004D5B67" w:rsidP="004D5B67">
      <w:pPr>
        <w:pStyle w:val="TEXTOTSK"/>
        <w:rPr>
          <w:lang w:val="es-ES"/>
        </w:rPr>
      </w:pPr>
    </w:p>
    <w:p w14:paraId="7AE98BEA" w14:textId="3EE2447F" w:rsidR="00C4223D" w:rsidRDefault="00CB1958">
      <w:pPr>
        <w:pStyle w:val="TEXTOTSK"/>
        <w:rPr>
          <w:lang w:val="es-ES"/>
        </w:rPr>
      </w:pPr>
      <w:r w:rsidRPr="00C75150">
        <w:rPr>
          <w:lang w:val="es-ES"/>
        </w:rPr>
        <w:t>L</w:t>
      </w:r>
      <w:r w:rsidR="00E723E6">
        <w:rPr>
          <w:lang w:val="es-ES"/>
        </w:rPr>
        <w:t xml:space="preserve">es </w:t>
      </w:r>
      <w:r w:rsidR="005674CD">
        <w:rPr>
          <w:lang w:val="es-ES"/>
        </w:rPr>
        <w:t xml:space="preserve">nombreux systèmes intelligents </w:t>
      </w:r>
      <w:r w:rsidR="00931455">
        <w:rPr>
          <w:lang w:val="es-ES"/>
        </w:rPr>
        <w:t xml:space="preserve">intégrés dans les </w:t>
      </w:r>
      <w:r w:rsidRPr="00C75150">
        <w:rPr>
          <w:lang w:val="es-ES"/>
        </w:rPr>
        <w:t>industrie</w:t>
      </w:r>
      <w:r w:rsidR="00E723E6">
        <w:rPr>
          <w:lang w:val="es-ES"/>
        </w:rPr>
        <w:t>s</w:t>
      </w:r>
      <w:r w:rsidR="00931455">
        <w:rPr>
          <w:lang w:val="es-ES"/>
        </w:rPr>
        <w:t xml:space="preserve"> doivent être </w:t>
      </w:r>
      <w:r w:rsidRPr="00C75150">
        <w:rPr>
          <w:lang w:val="es-ES"/>
        </w:rPr>
        <w:t>sécuri</w:t>
      </w:r>
      <w:r w:rsidR="00931455">
        <w:rPr>
          <w:lang w:val="es-ES"/>
        </w:rPr>
        <w:t>sés</w:t>
      </w:r>
      <w:r w:rsidR="00E723E6">
        <w:rPr>
          <w:lang w:val="es-ES"/>
        </w:rPr>
        <w:t xml:space="preserve"> </w:t>
      </w:r>
      <w:r w:rsidRPr="00C75150">
        <w:rPr>
          <w:lang w:val="es-ES"/>
        </w:rPr>
        <w:t>dès l</w:t>
      </w:r>
      <w:r w:rsidR="00931455">
        <w:rPr>
          <w:lang w:val="es-ES"/>
        </w:rPr>
        <w:t xml:space="preserve">eur </w:t>
      </w:r>
      <w:r w:rsidRPr="00C75150">
        <w:rPr>
          <w:lang w:val="es-ES"/>
        </w:rPr>
        <w:t xml:space="preserve">conception </w:t>
      </w:r>
      <w:r w:rsidR="00E723E6">
        <w:rPr>
          <w:lang w:val="es-ES"/>
        </w:rPr>
        <w:t>pour éviter d’</w:t>
      </w:r>
      <w:r w:rsidRPr="00C75150">
        <w:rPr>
          <w:lang w:val="es-ES"/>
        </w:rPr>
        <w:t xml:space="preserve">augmenter </w:t>
      </w:r>
      <w:r w:rsidR="00F14704">
        <w:rPr>
          <w:lang w:val="es-ES"/>
        </w:rPr>
        <w:t>encore l</w:t>
      </w:r>
      <w:r w:rsidRPr="00C75150">
        <w:rPr>
          <w:lang w:val="es-ES"/>
        </w:rPr>
        <w:t xml:space="preserve">'exposition aux cyberattaques. </w:t>
      </w:r>
      <w:r w:rsidRPr="004D5B67">
        <w:rPr>
          <w:lang w:val="es-ES"/>
        </w:rPr>
        <w:t>Les développeurs de ces systèmes intelligents sont très compétents, mais ils conçoivent et développent</w:t>
      </w:r>
      <w:r w:rsidRPr="004D5B67">
        <w:rPr>
          <w:lang w:val="es-ES"/>
        </w:rPr>
        <w:t xml:space="preserve"> des systèmes </w:t>
      </w:r>
      <w:r w:rsidRPr="004D5B67">
        <w:rPr>
          <w:lang w:val="es-ES"/>
        </w:rPr>
        <w:t>sujets à des vulnérabilités dans tous les dom</w:t>
      </w:r>
      <w:r w:rsidRPr="004D5B67">
        <w:rPr>
          <w:lang w:val="es-ES"/>
        </w:rPr>
        <w:t xml:space="preserve">aines et cas d'utilisation, même </w:t>
      </w:r>
      <w:r w:rsidRPr="004D5B67">
        <w:rPr>
          <w:lang w:val="es-ES"/>
        </w:rPr>
        <w:t xml:space="preserve">dans des environnements de développement, </w:t>
      </w:r>
      <w:r w:rsidR="0049714E">
        <w:rPr>
          <w:lang w:val="es-ES"/>
        </w:rPr>
        <w:t>en</w:t>
      </w:r>
      <w:r w:rsidRPr="004D5B67">
        <w:rPr>
          <w:lang w:val="es-ES"/>
        </w:rPr>
        <w:t xml:space="preserve"> laboratoire et </w:t>
      </w:r>
      <w:r w:rsidR="0049714E">
        <w:rPr>
          <w:lang w:val="es-ES"/>
        </w:rPr>
        <w:t xml:space="preserve">pour des </w:t>
      </w:r>
      <w:r w:rsidRPr="004D5B67">
        <w:rPr>
          <w:lang w:val="es-ES"/>
        </w:rPr>
        <w:t>test</w:t>
      </w:r>
      <w:r w:rsidR="0049714E">
        <w:rPr>
          <w:lang w:val="es-ES"/>
        </w:rPr>
        <w:t>s</w:t>
      </w:r>
      <w:r w:rsidRPr="004D5B67">
        <w:rPr>
          <w:lang w:val="es-ES"/>
        </w:rPr>
        <w:t xml:space="preserve"> </w:t>
      </w:r>
      <w:r w:rsidRPr="004D5B67">
        <w:rPr>
          <w:lang w:val="es-ES"/>
        </w:rPr>
        <w:t>contrôlés</w:t>
      </w:r>
      <w:r w:rsidR="0049714E">
        <w:rPr>
          <w:lang w:val="es-ES"/>
        </w:rPr>
        <w:t xml:space="preserve"> de près</w:t>
      </w:r>
      <w:r w:rsidRPr="004D5B67">
        <w:rPr>
          <w:lang w:val="es-ES"/>
        </w:rPr>
        <w:t xml:space="preserve">. SOLSTICIA cherche à répondre à la question </w:t>
      </w:r>
      <w:r w:rsidRPr="004D5B67">
        <w:rPr>
          <w:lang w:val="es-ES"/>
        </w:rPr>
        <w:t xml:space="preserve">: </w:t>
      </w:r>
      <w:r w:rsidR="00E95926">
        <w:rPr>
          <w:lang w:val="es-ES"/>
        </w:rPr>
        <w:t>“</w:t>
      </w:r>
      <w:r w:rsidRPr="004D5B67">
        <w:rPr>
          <w:lang w:val="es-ES"/>
        </w:rPr>
        <w:t>comment construire des systèmes intelligents qui soien</w:t>
      </w:r>
      <w:r w:rsidRPr="004D5B67">
        <w:rPr>
          <w:lang w:val="es-ES"/>
        </w:rPr>
        <w:t>t robustes et sûrs</w:t>
      </w:r>
      <w:r w:rsidR="00215F82">
        <w:rPr>
          <w:lang w:val="es-ES"/>
        </w:rPr>
        <w:t>,</w:t>
      </w:r>
      <w:r w:rsidRPr="004D5B67">
        <w:rPr>
          <w:lang w:val="es-ES"/>
        </w:rPr>
        <w:t xml:space="preserve"> dans des contextes complexes </w:t>
      </w:r>
      <w:r w:rsidR="00215F82">
        <w:rPr>
          <w:lang w:val="es-ES"/>
        </w:rPr>
        <w:t xml:space="preserve">et ambivalents, </w:t>
      </w:r>
      <w:r w:rsidRPr="004D5B67">
        <w:rPr>
          <w:lang w:val="es-ES"/>
        </w:rPr>
        <w:t>tels que ceux du domaine industriel</w:t>
      </w:r>
      <w:r w:rsidR="00AF271A">
        <w:rPr>
          <w:lang w:val="es-ES"/>
        </w:rPr>
        <w:t>,</w:t>
      </w:r>
      <w:r w:rsidRPr="004D5B67">
        <w:rPr>
          <w:lang w:val="es-ES"/>
        </w:rPr>
        <w:t xml:space="preserve"> où </w:t>
      </w:r>
      <w:r w:rsidR="00AF271A">
        <w:rPr>
          <w:lang w:val="es-ES"/>
        </w:rPr>
        <w:t xml:space="preserve">éventuellement </w:t>
      </w:r>
      <w:r w:rsidRPr="004D5B67">
        <w:rPr>
          <w:lang w:val="es-ES"/>
        </w:rPr>
        <w:t xml:space="preserve">les conséquences </w:t>
      </w:r>
      <w:r w:rsidRPr="004D5B67">
        <w:rPr>
          <w:lang w:val="es-ES"/>
        </w:rPr>
        <w:t xml:space="preserve">d'une cyber-attaque </w:t>
      </w:r>
      <w:r w:rsidR="00AF271A">
        <w:rPr>
          <w:lang w:val="es-ES"/>
        </w:rPr>
        <w:t>peuve</w:t>
      </w:r>
      <w:r w:rsidRPr="004D5B67">
        <w:rPr>
          <w:lang w:val="es-ES"/>
        </w:rPr>
        <w:t>nt</w:t>
      </w:r>
      <w:r w:rsidR="00AF271A">
        <w:rPr>
          <w:lang w:val="es-ES"/>
        </w:rPr>
        <w:t xml:space="preserve"> se traduire en </w:t>
      </w:r>
      <w:r w:rsidRPr="004D5B67">
        <w:rPr>
          <w:lang w:val="es-ES"/>
        </w:rPr>
        <w:t xml:space="preserve">un impact </w:t>
      </w:r>
      <w:r w:rsidR="00E723E6">
        <w:rPr>
          <w:lang w:val="es-ES"/>
        </w:rPr>
        <w:t xml:space="preserve">en pertes de </w:t>
      </w:r>
      <w:r w:rsidRPr="004D5B67">
        <w:rPr>
          <w:lang w:val="es-ES"/>
        </w:rPr>
        <w:t>vies</w:t>
      </w:r>
      <w:r w:rsidR="00AF271A">
        <w:rPr>
          <w:lang w:val="es-ES"/>
        </w:rPr>
        <w:t xml:space="preserve"> humaines,</w:t>
      </w:r>
      <w:r w:rsidRPr="004D5B67">
        <w:rPr>
          <w:lang w:val="es-ES"/>
        </w:rPr>
        <w:t xml:space="preserve"> ou </w:t>
      </w:r>
      <w:r w:rsidR="00E723E6">
        <w:rPr>
          <w:lang w:val="es-ES"/>
        </w:rPr>
        <w:t>en</w:t>
      </w:r>
      <w:r w:rsidRPr="004D5B67">
        <w:rPr>
          <w:lang w:val="es-ES"/>
        </w:rPr>
        <w:t xml:space="preserve"> pertes commerciales importantes ?</w:t>
      </w:r>
      <w:r w:rsidR="00AF271A">
        <w:rPr>
          <w:lang w:val="es-ES"/>
        </w:rPr>
        <w:t>”</w:t>
      </w:r>
    </w:p>
    <w:p w14:paraId="6CA981AC" w14:textId="77777777" w:rsidR="004D5B67" w:rsidRPr="004D5B67" w:rsidRDefault="004D5B67" w:rsidP="004D5B67">
      <w:pPr>
        <w:pStyle w:val="TEXTOTSK"/>
        <w:rPr>
          <w:lang w:val="es-ES"/>
        </w:rPr>
      </w:pPr>
    </w:p>
    <w:p w14:paraId="3DE09274" w14:textId="2E3DE740" w:rsidR="00C4223D" w:rsidRDefault="00CB1958">
      <w:pPr>
        <w:pStyle w:val="TEXTOTSK"/>
        <w:rPr>
          <w:lang w:val="es-ES"/>
        </w:rPr>
      </w:pPr>
      <w:r w:rsidRPr="004D5B67">
        <w:rPr>
          <w:lang w:val="es-ES"/>
        </w:rPr>
        <w:t>Le projet SOLSTICIA vise à optimiser et</w:t>
      </w:r>
      <w:r w:rsidRPr="004D5B67">
        <w:rPr>
          <w:lang w:val="es-ES"/>
        </w:rPr>
        <w:t xml:space="preserve"> à sécuriser tous les processus de développement de logiciels intelligents. Pendant l'exécution du projet, TSK travaillera sur la plateforme Industri</w:t>
      </w:r>
      <w:r w:rsidR="00E723E6">
        <w:rPr>
          <w:lang w:val="es-ES"/>
        </w:rPr>
        <w:t>a</w:t>
      </w:r>
      <w:r w:rsidRPr="004D5B67">
        <w:rPr>
          <w:lang w:val="es-ES"/>
        </w:rPr>
        <w:t xml:space="preserve"> 4.0 qu'elle a développée ces dernières années et sur laquelle elle a construit un catalogue de solutions </w:t>
      </w:r>
      <w:r w:rsidRPr="004D5B67">
        <w:rPr>
          <w:lang w:val="es-ES"/>
        </w:rPr>
        <w:t>telles que SISREM, SISDRON ou SIXPERIENCE. Les résultats du projet permettront d'optimiser le processus de développement de logiciels intelligents de l'entreprise.</w:t>
      </w:r>
    </w:p>
    <w:p w14:paraId="6B5F466D" w14:textId="77777777" w:rsidR="004D5B67" w:rsidRPr="004D5B67" w:rsidRDefault="004D5B67" w:rsidP="004D5B67">
      <w:pPr>
        <w:pStyle w:val="TEXTOTSK"/>
        <w:rPr>
          <w:lang w:val="es-ES"/>
        </w:rPr>
      </w:pPr>
    </w:p>
    <w:p w14:paraId="411DBF14" w14:textId="31CC3587" w:rsidR="00C4223D" w:rsidRDefault="00465EA6">
      <w:pPr>
        <w:pStyle w:val="TEXTOTSK"/>
        <w:rPr>
          <w:lang w:val="es-ES"/>
        </w:rPr>
      </w:pPr>
      <w:r w:rsidRPr="004D5B67">
        <w:rPr>
          <w:lang w:val="es-ES"/>
        </w:rPr>
        <w:t>CAPGEMINI</w:t>
      </w:r>
      <w:r>
        <w:rPr>
          <w:lang w:val="es-ES"/>
        </w:rPr>
        <w:t xml:space="preserve"> se trouve en tête de c</w:t>
      </w:r>
      <w:r w:rsidR="00CB1958" w:rsidRPr="004D5B67">
        <w:rPr>
          <w:lang w:val="es-ES"/>
        </w:rPr>
        <w:t>e projet</w:t>
      </w:r>
      <w:r>
        <w:rPr>
          <w:lang w:val="es-ES"/>
        </w:rPr>
        <w:t>,</w:t>
      </w:r>
      <w:r w:rsidR="00CB1958" w:rsidRPr="004D5B67">
        <w:rPr>
          <w:lang w:val="es-ES"/>
        </w:rPr>
        <w:t xml:space="preserve"> </w:t>
      </w:r>
      <w:r w:rsidR="00CB1958" w:rsidRPr="004D5B67">
        <w:rPr>
          <w:lang w:val="es-ES"/>
        </w:rPr>
        <w:t>en consortium avec TSK, MTP, ATOS, PROXYA, COTESA et THE R</w:t>
      </w:r>
      <w:r w:rsidR="00CB1958" w:rsidRPr="004D5B67">
        <w:rPr>
          <w:lang w:val="es-ES"/>
        </w:rPr>
        <w:t xml:space="preserve">EUSE COMPANY. </w:t>
      </w:r>
      <w:r w:rsidR="00CB1958" w:rsidRPr="004D5B67">
        <w:rPr>
          <w:lang w:val="es-ES"/>
        </w:rPr>
        <w:t xml:space="preserve">Le consortium </w:t>
      </w:r>
      <w:r w:rsidR="00D85B12">
        <w:rPr>
          <w:lang w:val="es-ES"/>
        </w:rPr>
        <w:t>compte en plus avec</w:t>
      </w:r>
      <w:r w:rsidR="00CB1958" w:rsidRPr="004D5B67">
        <w:rPr>
          <w:lang w:val="es-ES"/>
        </w:rPr>
        <w:t xml:space="preserve"> la collaboration du centre technologique Tecnalia et de l'Université polytechnique de Madrid.</w:t>
      </w:r>
    </w:p>
    <w:p w14:paraId="2D38494B" w14:textId="77777777" w:rsidR="004D5B67" w:rsidRPr="004D5B67" w:rsidRDefault="004D5B67" w:rsidP="004D5B67">
      <w:pPr>
        <w:pStyle w:val="TEXTOTSK"/>
        <w:rPr>
          <w:lang w:val="es-ES"/>
        </w:rPr>
      </w:pPr>
    </w:p>
    <w:p w14:paraId="636092B8" w14:textId="119BCDB8" w:rsidR="00C4223D" w:rsidRDefault="00CB1958">
      <w:pPr>
        <w:pStyle w:val="TEXTOTSK"/>
        <w:rPr>
          <w:sz w:val="20"/>
          <w:lang w:val="es-ES"/>
        </w:rPr>
      </w:pPr>
      <w:r w:rsidRPr="004D5B67">
        <w:rPr>
          <w:lang w:val="es-ES"/>
        </w:rPr>
        <w:t xml:space="preserve">L'approbation de ces deux projets </w:t>
      </w:r>
      <w:r w:rsidR="00E723E6">
        <w:rPr>
          <w:lang w:val="es-ES"/>
        </w:rPr>
        <w:t>prouve</w:t>
      </w:r>
      <w:r w:rsidRPr="004D5B67">
        <w:rPr>
          <w:lang w:val="es-ES"/>
        </w:rPr>
        <w:t xml:space="preserve"> une fois de plus l'engagement de TSK </w:t>
      </w:r>
      <w:r w:rsidR="00E723E6">
        <w:rPr>
          <w:lang w:val="es-ES"/>
        </w:rPr>
        <w:t>avec</w:t>
      </w:r>
      <w:r w:rsidRPr="004D5B67">
        <w:rPr>
          <w:lang w:val="es-ES"/>
        </w:rPr>
        <w:t xml:space="preserve"> l'Innovation, ainsi que </w:t>
      </w:r>
      <w:r w:rsidR="00321737">
        <w:rPr>
          <w:lang w:val="es-ES"/>
        </w:rPr>
        <w:t xml:space="preserve">ses </w:t>
      </w:r>
      <w:r w:rsidRPr="004D5B67">
        <w:rPr>
          <w:lang w:val="es-ES"/>
        </w:rPr>
        <w:t>capac</w:t>
      </w:r>
      <w:r w:rsidRPr="004D5B67">
        <w:rPr>
          <w:lang w:val="es-ES"/>
        </w:rPr>
        <w:t xml:space="preserve">ité, </w:t>
      </w:r>
      <w:r w:rsidRPr="004D5B67">
        <w:rPr>
          <w:lang w:val="es-ES"/>
        </w:rPr>
        <w:t xml:space="preserve">maturité et </w:t>
      </w:r>
      <w:r w:rsidRPr="004D5B67">
        <w:rPr>
          <w:lang w:val="es-ES"/>
        </w:rPr>
        <w:t>connaissances</w:t>
      </w:r>
      <w:r w:rsidR="00321737">
        <w:rPr>
          <w:lang w:val="es-ES"/>
        </w:rPr>
        <w:t>, lui permettant de</w:t>
      </w:r>
      <w:r w:rsidRPr="004D5B67">
        <w:rPr>
          <w:lang w:val="es-ES"/>
        </w:rPr>
        <w:t xml:space="preserve"> faire partie de la transformation de l'industrie, </w:t>
      </w:r>
      <w:r w:rsidR="008F1CD3">
        <w:rPr>
          <w:lang w:val="es-ES"/>
        </w:rPr>
        <w:t xml:space="preserve">pour en faire une industrie plus durable, plus efficace, plus </w:t>
      </w:r>
      <w:r w:rsidR="008F1CD3">
        <w:rPr>
          <w:lang w:val="es-ES"/>
        </w:rPr>
        <w:lastRenderedPageBreak/>
        <w:t xml:space="preserve">numérisée. </w:t>
      </w:r>
      <w:r w:rsidRPr="004D5B67">
        <w:rPr>
          <w:lang w:val="es-ES"/>
        </w:rPr>
        <w:t xml:space="preserve">Ces deux projets ont été promus par la division </w:t>
      </w:r>
      <w:r w:rsidRPr="004D5B67">
        <w:rPr>
          <w:lang w:val="es-ES"/>
        </w:rPr>
        <w:t>Digital Inn</w:t>
      </w:r>
      <w:r w:rsidRPr="004D5B67">
        <w:rPr>
          <w:lang w:val="es-ES"/>
        </w:rPr>
        <w:t>ovation</w:t>
      </w:r>
      <w:r w:rsidR="00071DC9">
        <w:rPr>
          <w:lang w:val="es-ES"/>
        </w:rPr>
        <w:t xml:space="preserve"> de </w:t>
      </w:r>
      <w:r w:rsidR="00071DC9" w:rsidRPr="004D5B67">
        <w:rPr>
          <w:lang w:val="es-ES"/>
        </w:rPr>
        <w:t>TSK</w:t>
      </w:r>
      <w:r w:rsidRPr="004D5B67">
        <w:rPr>
          <w:lang w:val="es-ES"/>
        </w:rPr>
        <w:t xml:space="preserve">, </w:t>
      </w:r>
      <w:r w:rsidR="00466B86">
        <w:rPr>
          <w:lang w:val="es-ES"/>
        </w:rPr>
        <w:t>qui</w:t>
      </w:r>
      <w:r w:rsidRPr="004D5B67">
        <w:rPr>
          <w:lang w:val="es-ES"/>
        </w:rPr>
        <w:t xml:space="preserve"> développ</w:t>
      </w:r>
      <w:r w:rsidRPr="004D5B67">
        <w:rPr>
          <w:lang w:val="es-ES"/>
        </w:rPr>
        <w:t>e</w:t>
      </w:r>
      <w:r w:rsidRPr="004D5B67">
        <w:rPr>
          <w:lang w:val="es-ES"/>
        </w:rPr>
        <w:t xml:space="preserve"> des solutions à haute valeur ajoutée</w:t>
      </w:r>
      <w:r w:rsidR="00514581">
        <w:rPr>
          <w:lang w:val="es-ES"/>
        </w:rPr>
        <w:t xml:space="preserve"> </w:t>
      </w:r>
      <w:r w:rsidRPr="004D5B67">
        <w:rPr>
          <w:lang w:val="es-ES"/>
        </w:rPr>
        <w:t>amélior</w:t>
      </w:r>
      <w:r w:rsidR="00514581">
        <w:rPr>
          <w:lang w:val="es-ES"/>
        </w:rPr>
        <w:t>ant</w:t>
      </w:r>
      <w:r w:rsidRPr="004D5B67">
        <w:rPr>
          <w:lang w:val="es-ES"/>
        </w:rPr>
        <w:t xml:space="preserve"> la chaîne de valeur de nos clients et </w:t>
      </w:r>
      <w:r w:rsidRPr="004D5B67">
        <w:rPr>
          <w:lang w:val="es-ES"/>
        </w:rPr>
        <w:t>optimis</w:t>
      </w:r>
      <w:r w:rsidR="005C3E5E">
        <w:rPr>
          <w:lang w:val="es-ES"/>
        </w:rPr>
        <w:t>ant</w:t>
      </w:r>
      <w:r w:rsidRPr="004D5B67">
        <w:rPr>
          <w:lang w:val="es-ES"/>
        </w:rPr>
        <w:t xml:space="preserve"> leurs performances</w:t>
      </w:r>
      <w:r w:rsidR="005C3E5E">
        <w:rPr>
          <w:lang w:val="es-ES"/>
        </w:rPr>
        <w:t>,</w:t>
      </w:r>
      <w:r w:rsidR="00466B86">
        <w:rPr>
          <w:lang w:val="es-ES"/>
        </w:rPr>
        <w:t xml:space="preserve"> grâce à des</w:t>
      </w:r>
      <w:r w:rsidRPr="004D5B67">
        <w:rPr>
          <w:lang w:val="es-ES"/>
        </w:rPr>
        <w:t xml:space="preserve"> technologies habilitantes </w:t>
      </w:r>
      <w:r w:rsidR="00514581">
        <w:rPr>
          <w:lang w:val="es-ES"/>
        </w:rPr>
        <w:t>exploitant le</w:t>
      </w:r>
      <w:r w:rsidRPr="004D5B67">
        <w:rPr>
          <w:lang w:val="es-ES"/>
        </w:rPr>
        <w:t xml:space="preserve"> Big Data, </w:t>
      </w:r>
      <w:r w:rsidRPr="004D5B67">
        <w:rPr>
          <w:lang w:val="es-ES"/>
        </w:rPr>
        <w:t>l'</w:t>
      </w:r>
      <w:r w:rsidR="00514581">
        <w:rPr>
          <w:lang w:val="es-ES"/>
        </w:rPr>
        <w:t>i</w:t>
      </w:r>
      <w:r w:rsidRPr="004D5B67">
        <w:rPr>
          <w:lang w:val="es-ES"/>
        </w:rPr>
        <w:t xml:space="preserve">nternet des objets, </w:t>
      </w:r>
      <w:r w:rsidRPr="004D5B67">
        <w:rPr>
          <w:lang w:val="es-ES"/>
        </w:rPr>
        <w:t xml:space="preserve">la vision artificielle </w:t>
      </w:r>
      <w:r w:rsidR="00514581">
        <w:rPr>
          <w:lang w:val="es-ES"/>
        </w:rPr>
        <w:t>et</w:t>
      </w:r>
      <w:r w:rsidRPr="004D5B67">
        <w:rPr>
          <w:lang w:val="es-ES"/>
        </w:rPr>
        <w:t xml:space="preserve"> la réalité virtuelle.</w:t>
      </w:r>
    </w:p>
    <w:p w14:paraId="0AE979D5" w14:textId="77777777" w:rsidR="0012121B" w:rsidRDefault="0012121B" w:rsidP="0012121B">
      <w:pPr>
        <w:pStyle w:val="TEXTOTSK"/>
        <w:jc w:val="both"/>
        <w:rPr>
          <w:sz w:val="21"/>
          <w:szCs w:val="21"/>
          <w:lang w:val="es-ES" w:eastAsia="es-ES_tradnl"/>
        </w:rPr>
      </w:pPr>
    </w:p>
    <w:p w14:paraId="39F3A3D1" w14:textId="77777777" w:rsidR="004D5B67" w:rsidRPr="004D5B67" w:rsidRDefault="004D5B67" w:rsidP="0012121B">
      <w:pPr>
        <w:pStyle w:val="TEXTOTSK"/>
        <w:jc w:val="both"/>
        <w:rPr>
          <w:sz w:val="21"/>
          <w:szCs w:val="21"/>
          <w:lang w:val="es-ES" w:eastAsia="es-ES_tradnl"/>
        </w:rPr>
      </w:pPr>
    </w:p>
    <w:p w14:paraId="52E04EAF" w14:textId="77777777" w:rsidR="005D2A6E" w:rsidRPr="004D5B67" w:rsidRDefault="005D2A6E" w:rsidP="005D2A6E">
      <w:pPr>
        <w:spacing w:line="276" w:lineRule="auto"/>
        <w:rPr>
          <w:b/>
          <w:bCs/>
          <w:i/>
          <w:iCs/>
          <w:sz w:val="16"/>
          <w:szCs w:val="16"/>
          <w:lang w:val="es-ES" w:eastAsia="en-GB"/>
        </w:rPr>
      </w:pPr>
    </w:p>
    <w:p w14:paraId="02376D8A" w14:textId="76D60B48" w:rsidR="00C4223D" w:rsidRDefault="00F02CC7">
      <w:pPr>
        <w:spacing w:line="360" w:lineRule="auto"/>
        <w:rPr>
          <w:i/>
          <w:iCs/>
          <w:sz w:val="16"/>
          <w:szCs w:val="16"/>
          <w:lang w:val="es-ES_tradnl"/>
        </w:rPr>
      </w:pPr>
      <w:r w:rsidRPr="004B41C3">
        <w:rPr>
          <w:b/>
          <w:bCs/>
          <w:i/>
          <w:iCs/>
          <w:sz w:val="16"/>
          <w:szCs w:val="16"/>
          <w:lang w:val="fr-FR"/>
        </w:rPr>
        <w:t xml:space="preserve">TSK </w:t>
      </w:r>
      <w:r w:rsidRPr="004B41C3">
        <w:rPr>
          <w:i/>
          <w:iCs/>
          <w:sz w:val="16"/>
          <w:szCs w:val="16"/>
          <w:lang w:val="fr-FR"/>
        </w:rPr>
        <w:t xml:space="preserve">est une </w:t>
      </w:r>
      <w:r>
        <w:rPr>
          <w:i/>
          <w:iCs/>
          <w:sz w:val="16"/>
          <w:szCs w:val="16"/>
          <w:lang w:val="fr-FR"/>
        </w:rPr>
        <w:t>entreprise</w:t>
      </w:r>
      <w:r w:rsidRPr="004B41C3">
        <w:rPr>
          <w:i/>
          <w:iCs/>
          <w:sz w:val="16"/>
          <w:szCs w:val="16"/>
          <w:lang w:val="fr-FR"/>
        </w:rPr>
        <w:t xml:space="preserve"> globale spécialisée dans des technologies innovantes contribuant à un développement plus durable au niveau international, apportant des solutions dans différents secteurs de l’industrie comme les infrastructures électriques, les installations industrielles, les centrales de production électrique (conventionnelle ou renouvelable), </w:t>
      </w:r>
      <w:r>
        <w:rPr>
          <w:i/>
          <w:iCs/>
          <w:sz w:val="16"/>
          <w:szCs w:val="16"/>
          <w:lang w:val="fr-FR"/>
        </w:rPr>
        <w:t>Gas to Power</w:t>
      </w:r>
      <w:r w:rsidRPr="004B41C3">
        <w:rPr>
          <w:i/>
          <w:iCs/>
          <w:sz w:val="16"/>
          <w:szCs w:val="16"/>
          <w:lang w:val="fr-FR"/>
        </w:rPr>
        <w:t>, stations de traitement des eaux ou installations de stockage et manutention de matières premières. Aujourd’hui, TSK atteint un chiffre d’affaires  de près de 1 000 millions d’euros, et compte plus de  1 000 professionnels et projets exécutés dans plus de 50 pays</w:t>
      </w:r>
      <w:r w:rsidR="00CB1958" w:rsidRPr="0012121B">
        <w:rPr>
          <w:i/>
          <w:iCs/>
          <w:sz w:val="16"/>
          <w:szCs w:val="16"/>
          <w:lang w:val="es-ES_tradnl"/>
        </w:rPr>
        <w:t>.</w:t>
      </w:r>
    </w:p>
    <w:p w14:paraId="2371F212" w14:textId="77777777" w:rsidR="00C4223D" w:rsidRDefault="00CB1958">
      <w:pPr>
        <w:spacing w:line="360" w:lineRule="auto"/>
        <w:rPr>
          <w:rStyle w:val="Hipervnculo"/>
          <w:b/>
          <w:bCs/>
          <w:i/>
          <w:iCs/>
          <w:sz w:val="16"/>
          <w:szCs w:val="16"/>
          <w:lang w:val="es-ES_tradnl" w:eastAsia="en-GB"/>
        </w:rPr>
      </w:pPr>
      <w:hyperlink r:id="rId9" w:history="1">
        <w:r w:rsidR="00841032" w:rsidRPr="00D20103">
          <w:rPr>
            <w:rStyle w:val="Hipervnculo"/>
            <w:b/>
            <w:bCs/>
            <w:i/>
            <w:iCs/>
            <w:sz w:val="16"/>
            <w:szCs w:val="16"/>
            <w:lang w:val="es-ES_tradnl" w:eastAsia="en-GB"/>
          </w:rPr>
          <w:t>www.grupotsk.com</w:t>
        </w:r>
      </w:hyperlink>
    </w:p>
    <w:p w14:paraId="65605316" w14:textId="77777777" w:rsidR="0012121B" w:rsidRDefault="0012121B" w:rsidP="00841032">
      <w:pPr>
        <w:spacing w:line="360" w:lineRule="auto"/>
        <w:rPr>
          <w:rStyle w:val="Hipervnculo"/>
          <w:b/>
          <w:bCs/>
          <w:i/>
          <w:iCs/>
          <w:sz w:val="16"/>
          <w:szCs w:val="16"/>
          <w:lang w:val="es-ES_tradnl" w:eastAsia="en-GB"/>
        </w:rPr>
      </w:pPr>
    </w:p>
    <w:p w14:paraId="3B606CD4" w14:textId="77777777" w:rsidR="0012121B" w:rsidRDefault="0012121B" w:rsidP="00841032">
      <w:pPr>
        <w:spacing w:line="360" w:lineRule="auto"/>
        <w:rPr>
          <w:rStyle w:val="Hipervnculo"/>
          <w:b/>
          <w:bCs/>
          <w:i/>
          <w:iCs/>
          <w:sz w:val="16"/>
          <w:szCs w:val="16"/>
          <w:lang w:val="es-ES_tradnl" w:eastAsia="en-GB"/>
        </w:rPr>
      </w:pPr>
    </w:p>
    <w:p w14:paraId="7D3BC1D3" w14:textId="77777777" w:rsidR="0012121B" w:rsidRPr="00C53C2F" w:rsidRDefault="0012121B" w:rsidP="0012121B">
      <w:pPr>
        <w:spacing w:line="360" w:lineRule="auto"/>
        <w:rPr>
          <w:b/>
          <w:bCs/>
          <w:i/>
          <w:iCs/>
          <w:sz w:val="16"/>
          <w:szCs w:val="16"/>
          <w:lang w:val="es-ES_tradnl" w:eastAsia="en-GB"/>
        </w:rPr>
      </w:pPr>
    </w:p>
    <w:p w14:paraId="7887C06C" w14:textId="77777777" w:rsidR="00C4223D" w:rsidRDefault="00CB1958">
      <w:pPr>
        <w:jc w:val="both"/>
        <w:rPr>
          <w:rFonts w:eastAsia="Verdana" w:cs="Verdana"/>
          <w:b/>
          <w:szCs w:val="18"/>
          <w:lang w:val="es-ES_tradnl"/>
        </w:rPr>
      </w:pPr>
      <w:r w:rsidRPr="00A808E7">
        <w:rPr>
          <w:rFonts w:eastAsia="Verdana" w:cs="Verdana"/>
          <w:b/>
          <w:szCs w:val="18"/>
          <w:lang w:val="es-ES_tradnl"/>
        </w:rPr>
        <w:t>Contact :</w:t>
      </w:r>
    </w:p>
    <w:p w14:paraId="0AEDEA58" w14:textId="42A94D4F" w:rsidR="00C4223D" w:rsidRDefault="005C3E5E">
      <w:pPr>
        <w:jc w:val="both"/>
        <w:rPr>
          <w:rFonts w:eastAsia="Verdana" w:cs="Verdana"/>
          <w:b/>
          <w:lang w:val="es-ES_tradnl"/>
        </w:rPr>
      </w:pPr>
      <w:r>
        <w:rPr>
          <w:rFonts w:eastAsia="Verdana" w:cs="Verdana"/>
          <w:b/>
          <w:lang w:val="es-ES_tradnl"/>
        </w:rPr>
        <w:t xml:space="preserve">E-mail </w:t>
      </w:r>
      <w:r w:rsidR="00CB1958" w:rsidRPr="00A808E7">
        <w:rPr>
          <w:rFonts w:eastAsia="Verdana" w:cs="Verdana"/>
          <w:b/>
          <w:lang w:val="es-ES_tradnl"/>
        </w:rPr>
        <w:t xml:space="preserve">: </w:t>
      </w:r>
      <w:hyperlink r:id="rId10" w:history="1">
        <w:r w:rsidR="00F02CC7" w:rsidRPr="00890D94">
          <w:rPr>
            <w:rStyle w:val="Hipervnculo"/>
            <w:rFonts w:eastAsia="Verdana"/>
            <w:lang w:val="fr-FR"/>
          </w:rPr>
          <w:t>press@grupotsk.com</w:t>
        </w:r>
      </w:hyperlink>
    </w:p>
    <w:p w14:paraId="6443F63A" w14:textId="77777777" w:rsidR="00C4223D" w:rsidRDefault="00CB1958">
      <w:pPr>
        <w:jc w:val="both"/>
        <w:rPr>
          <w:rFonts w:eastAsia="Verdana" w:cs="Verdana"/>
          <w:lang w:val="es-ES"/>
        </w:rPr>
      </w:pPr>
      <w:r w:rsidRPr="00A808E7">
        <w:rPr>
          <w:rFonts w:eastAsia="Verdana" w:cs="Verdana"/>
          <w:b/>
          <w:lang w:val="es-ES"/>
        </w:rPr>
        <w:t xml:space="preserve">Tél : </w:t>
      </w:r>
      <w:r w:rsidRPr="00A808E7">
        <w:rPr>
          <w:rFonts w:eastAsia="Verdana" w:cs="Verdana"/>
          <w:lang w:val="es-ES"/>
        </w:rPr>
        <w:t>+34 984 495 548</w:t>
      </w:r>
    </w:p>
    <w:p w14:paraId="49758777" w14:textId="77777777" w:rsidR="003C2142" w:rsidRPr="003166B2" w:rsidRDefault="003C2142" w:rsidP="003C2142">
      <w:pPr>
        <w:spacing w:line="360" w:lineRule="auto"/>
        <w:rPr>
          <w:i/>
          <w:iCs/>
          <w:sz w:val="16"/>
          <w:szCs w:val="16"/>
          <w:lang w:val="fr-FR"/>
        </w:rPr>
      </w:pPr>
      <w:r w:rsidRPr="003166B2">
        <w:rPr>
          <w:rFonts w:eastAsia="Verdana" w:cs="Verdana"/>
          <w:i/>
          <w:iCs/>
          <w:lang w:val="fr-FR"/>
        </w:rPr>
        <w:t>Rendez-vous sur http://www.grupotsk.com pour de plus amples informations</w:t>
      </w:r>
    </w:p>
    <w:p w14:paraId="173384E5" w14:textId="77777777" w:rsidR="0012121B" w:rsidRDefault="0012121B" w:rsidP="00841032">
      <w:pPr>
        <w:spacing w:line="360" w:lineRule="auto"/>
        <w:rPr>
          <w:i/>
          <w:iCs/>
          <w:sz w:val="16"/>
          <w:szCs w:val="16"/>
          <w:lang w:val="es-ES"/>
        </w:rPr>
      </w:pPr>
    </w:p>
    <w:p w14:paraId="785A2FDE" w14:textId="77777777" w:rsidR="002A7FFD" w:rsidRDefault="002A7FFD" w:rsidP="00841032">
      <w:pPr>
        <w:spacing w:line="360" w:lineRule="auto"/>
        <w:rPr>
          <w:i/>
          <w:iCs/>
          <w:sz w:val="16"/>
          <w:szCs w:val="16"/>
          <w:lang w:val="es-ES"/>
        </w:rPr>
      </w:pPr>
    </w:p>
    <w:p w14:paraId="15095267" w14:textId="77777777" w:rsidR="002A7FFD" w:rsidRPr="001F005C" w:rsidRDefault="002A7FFD" w:rsidP="00841032">
      <w:pPr>
        <w:spacing w:line="360" w:lineRule="auto"/>
        <w:rPr>
          <w:i/>
          <w:iCs/>
          <w:sz w:val="16"/>
          <w:szCs w:val="16"/>
          <w:lang w:val="es-ES"/>
        </w:rPr>
      </w:pPr>
    </w:p>
    <w:sectPr w:rsidR="002A7FFD" w:rsidRPr="001F005C" w:rsidSect="00FC657B">
      <w:headerReference w:type="default" r:id="rId11"/>
      <w:footerReference w:type="default" r:id="rId12"/>
      <w:footerReference w:type="first" r:id="rId13"/>
      <w:pgSz w:w="11906" w:h="16838" w:code="9"/>
      <w:pgMar w:top="907" w:right="1133" w:bottom="2977" w:left="1134" w:header="90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E79E6" w14:textId="77777777" w:rsidR="001340D9" w:rsidRDefault="001340D9">
      <w:r>
        <w:separator/>
      </w:r>
    </w:p>
  </w:endnote>
  <w:endnote w:type="continuationSeparator" w:id="0">
    <w:p w14:paraId="5B0B169C" w14:textId="77777777" w:rsidR="001340D9" w:rsidRDefault="00134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ap-Italic">
    <w:altName w:val="Asap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2097A" w14:textId="3BF10867" w:rsidR="00C4223D" w:rsidRDefault="00CB1958">
    <w:pPr>
      <w:pStyle w:val="scforgzeile"/>
      <w:rPr>
        <w:lang w:val="en-US"/>
      </w:rPr>
    </w:pPr>
    <w:r>
      <w:fldChar w:fldCharType="begin"/>
    </w:r>
    <w:r w:rsidR="006F4C3D" w:rsidRPr="00E45F13">
      <w:rPr>
        <w:lang w:val="en-US"/>
      </w:rPr>
      <w:instrText xml:space="preserve"> STYLEREF \* CHARFORMAT "Reference Number" </w:instrText>
    </w:r>
    <w:r>
      <w:fldChar w:fldCharType="end"/>
    </w:r>
    <w:r w:rsidR="006F4C3D" w:rsidRPr="00E45F13">
      <w:rPr>
        <w:lang w:val="en-US"/>
      </w:rPr>
      <w:tab/>
    </w:r>
    <w:r w:rsidR="00E45F13" w:rsidRPr="00E45F13">
      <w:rPr>
        <w:rStyle w:val="Page"/>
        <w:lang w:val="en-US"/>
      </w:rPr>
      <w:t xml:space="preserve">Page </w:t>
    </w:r>
    <w:r w:rsidRPr="00677449">
      <w:rPr>
        <w:rStyle w:val="Page"/>
      </w:rPr>
      <w:fldChar w:fldCharType="begin"/>
    </w:r>
    <w:r w:rsidR="006F4C3D" w:rsidRPr="00E45F13">
      <w:rPr>
        <w:rStyle w:val="Page"/>
        <w:lang w:val="en-US"/>
      </w:rPr>
      <w:instrText xml:space="preserve"> PAGE  \* MERGEFORMAT </w:instrText>
    </w:r>
    <w:r w:rsidRPr="00677449">
      <w:rPr>
        <w:rStyle w:val="Page"/>
      </w:rPr>
      <w:fldChar w:fldCharType="separate"/>
    </w:r>
    <w:r w:rsidR="00CE4D29">
      <w:rPr>
        <w:rStyle w:val="Page"/>
        <w:lang w:val="en-US"/>
      </w:rPr>
      <w:t>2</w:t>
    </w:r>
    <w:r w:rsidRPr="00677449">
      <w:rPr>
        <w:rStyle w:val="Page"/>
      </w:rPr>
      <w:fldChar w:fldCharType="end"/>
    </w:r>
    <w:r w:rsidR="006F4C3D" w:rsidRPr="00E45F13">
      <w:rPr>
        <w:rStyle w:val="Page"/>
        <w:lang w:val="en-US"/>
      </w:rPr>
      <w:t>/</w:t>
    </w:r>
    <w:fldSimple w:instr=" NUMPAGES  \* MERGEFORMAT ">
      <w:r w:rsidR="00517F5E" w:rsidRPr="00517F5E">
        <w:rPr>
          <w:rStyle w:val="Page"/>
          <w:lang w:val="en-US"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32EF3" w14:textId="77777777" w:rsidR="00C4223D" w:rsidRDefault="00CB1958">
    <w:pPr>
      <w:pStyle w:val="scforgzeile"/>
      <w:rPr>
        <w:rStyle w:val="Page"/>
      </w:rPr>
    </w:pPr>
    <w:r>
      <w:tab/>
    </w:r>
    <w:r w:rsidR="00131296" w:rsidRPr="006F4C3D">
      <w:rPr>
        <w:rStyle w:val="Page"/>
      </w:rPr>
      <w:t xml:space="preserve">Page </w:t>
    </w:r>
    <w:r w:rsidR="007B0E57" w:rsidRPr="006F4C3D">
      <w:rPr>
        <w:rStyle w:val="Page"/>
      </w:rPr>
      <w:fldChar w:fldCharType="begin"/>
    </w:r>
    <w:r w:rsidR="001457E8" w:rsidRPr="006F4C3D">
      <w:rPr>
        <w:rStyle w:val="Page"/>
      </w:rPr>
      <w:instrText xml:space="preserve"> PAGE  \* MERGEFORMAT </w:instrText>
    </w:r>
    <w:r w:rsidR="007B0E57" w:rsidRPr="006F4C3D">
      <w:rPr>
        <w:rStyle w:val="Page"/>
      </w:rPr>
      <w:fldChar w:fldCharType="separate"/>
    </w:r>
    <w:r w:rsidR="00B229FA">
      <w:rPr>
        <w:rStyle w:val="Page"/>
      </w:rPr>
      <w:t>1</w:t>
    </w:r>
    <w:r w:rsidR="007B0E57" w:rsidRPr="006F4C3D">
      <w:rPr>
        <w:rStyle w:val="Page"/>
      </w:rPr>
      <w:fldChar w:fldCharType="end"/>
    </w:r>
    <w:r w:rsidR="001457E8" w:rsidRPr="006F4C3D">
      <w:rPr>
        <w:rStyle w:val="Page"/>
      </w:rPr>
      <w:t>/</w:t>
    </w:r>
    <w:fldSimple w:instr=" NUMPAGES  \* MERGEFORMAT ">
      <w:r w:rsidR="00B229FA" w:rsidRPr="00B229FA">
        <w:rPr>
          <w:rStyle w:val="Page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77C89" w14:textId="77777777" w:rsidR="001340D9" w:rsidRDefault="001340D9">
      <w:r>
        <w:separator/>
      </w:r>
    </w:p>
  </w:footnote>
  <w:footnote w:type="continuationSeparator" w:id="0">
    <w:p w14:paraId="2739F7D5" w14:textId="77777777" w:rsidR="001340D9" w:rsidRDefault="00134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21"/>
      <w:gridCol w:w="3119"/>
    </w:tblGrid>
    <w:tr w:rsidR="00416B05" w14:paraId="19BADD51" w14:textId="77777777" w:rsidTr="002C59F1">
      <w:trPr>
        <w:cantSplit/>
        <w:trHeight w:hRule="exact" w:val="1191"/>
      </w:trPr>
      <w:tc>
        <w:tcPr>
          <w:tcW w:w="6521" w:type="dxa"/>
        </w:tcPr>
        <w:p w14:paraId="7138D8D2" w14:textId="77777777" w:rsidR="00416B05" w:rsidRPr="00E11C33" w:rsidRDefault="0043032D" w:rsidP="00856632">
          <w:pPr>
            <w:pStyle w:val="HeaderPage2"/>
            <w:rPr>
              <w:b/>
            </w:rPr>
          </w:pPr>
          <w:r>
            <w:rPr>
              <w:lang w:val="es-ES_tradnl" w:eastAsia="es-ES_tradnl"/>
            </w:rPr>
            <w:drawing>
              <wp:inline distT="0" distB="0" distL="0" distR="0" wp14:anchorId="6E821F04" wp14:editId="10ECDCA9">
                <wp:extent cx="934183" cy="334813"/>
                <wp:effectExtent l="0" t="0" r="5715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SK_principal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4199" cy="3419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</w:tcPr>
        <w:p w14:paraId="2CE2F417" w14:textId="77777777" w:rsidR="00C4223D" w:rsidRDefault="00CB1958">
          <w:pPr>
            <w:pStyle w:val="HeaderPage2"/>
            <w:jc w:val="right"/>
          </w:pPr>
          <w:r>
            <w:t>Communiqué de presse</w:t>
          </w:r>
        </w:p>
      </w:tc>
    </w:tr>
  </w:tbl>
  <w:p w14:paraId="30C9206D" w14:textId="77777777" w:rsidR="00416B05" w:rsidRDefault="00416B05" w:rsidP="002C59F1">
    <w:pPr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60F0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7A2A9D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66AB42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0963E88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1F4756C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28CDAB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A04A1E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362D05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14043B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D02364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64C5BD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51587F"/>
    <w:multiLevelType w:val="hybridMultilevel"/>
    <w:tmpl w:val="B50C3BE6"/>
    <w:lvl w:ilvl="0" w:tplc="D4067D2E">
      <w:numFmt w:val="bullet"/>
      <w:pStyle w:val="ListadovietasTSK"/>
      <w:lvlText w:val=""/>
      <w:lvlJc w:val="left"/>
      <w:pPr>
        <w:tabs>
          <w:tab w:val="num" w:pos="227"/>
        </w:tabs>
        <w:ind w:left="227" w:hanging="227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400E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2C56C2E"/>
    <w:multiLevelType w:val="multilevel"/>
    <w:tmpl w:val="AAEE0606"/>
    <w:lvl w:ilvl="0"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eastAsia="Times New Roman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F250C"/>
    <w:multiLevelType w:val="multilevel"/>
    <w:tmpl w:val="7F3A6EB8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E1F3E"/>
    <w:multiLevelType w:val="hybridMultilevel"/>
    <w:tmpl w:val="7F3A6EB8"/>
    <w:lvl w:ilvl="0" w:tplc="7F928976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8602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A291DAF"/>
    <w:multiLevelType w:val="multilevel"/>
    <w:tmpl w:val="2AAC5740"/>
    <w:lvl w:ilvl="0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eastAsia="Times New Roman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B52151"/>
    <w:multiLevelType w:val="multilevel"/>
    <w:tmpl w:val="04090023"/>
    <w:styleLink w:val="ArtculoSecci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13"/>
  </w:num>
  <w:num w:numId="5">
    <w:abstractNumId w:val="17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12"/>
  </w:num>
  <w:num w:numId="12">
    <w:abstractNumId w:val="16"/>
  </w:num>
  <w:num w:numId="13">
    <w:abstractNumId w:val="18"/>
  </w:num>
  <w:num w:numId="14">
    <w:abstractNumId w:val="9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9"/>
  <w:hyphenationZone w:val="425"/>
  <w:doNotHyphenateCaps/>
  <w:clickAndTypeStyle w:val="TEXTOTSK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F5E"/>
    <w:rsid w:val="0000046B"/>
    <w:rsid w:val="000024F7"/>
    <w:rsid w:val="00011D56"/>
    <w:rsid w:val="00034BDA"/>
    <w:rsid w:val="000500C3"/>
    <w:rsid w:val="00056D9B"/>
    <w:rsid w:val="00057AD6"/>
    <w:rsid w:val="0006205C"/>
    <w:rsid w:val="00071DC9"/>
    <w:rsid w:val="00076A5C"/>
    <w:rsid w:val="0008489F"/>
    <w:rsid w:val="00085770"/>
    <w:rsid w:val="00091A63"/>
    <w:rsid w:val="000941BB"/>
    <w:rsid w:val="000945A0"/>
    <w:rsid w:val="000A7DA5"/>
    <w:rsid w:val="000C21F1"/>
    <w:rsid w:val="000C2ABB"/>
    <w:rsid w:val="000D1381"/>
    <w:rsid w:val="000D365E"/>
    <w:rsid w:val="000D452A"/>
    <w:rsid w:val="000E3377"/>
    <w:rsid w:val="000E3C2C"/>
    <w:rsid w:val="000E5676"/>
    <w:rsid w:val="000F2FA0"/>
    <w:rsid w:val="000F50D4"/>
    <w:rsid w:val="000F78A6"/>
    <w:rsid w:val="000F7BBA"/>
    <w:rsid w:val="001011B1"/>
    <w:rsid w:val="0010133A"/>
    <w:rsid w:val="001017A5"/>
    <w:rsid w:val="00104F99"/>
    <w:rsid w:val="00115723"/>
    <w:rsid w:val="001174F7"/>
    <w:rsid w:val="00117B65"/>
    <w:rsid w:val="0012121B"/>
    <w:rsid w:val="00125D48"/>
    <w:rsid w:val="00131296"/>
    <w:rsid w:val="001340D9"/>
    <w:rsid w:val="001379E5"/>
    <w:rsid w:val="00141710"/>
    <w:rsid w:val="00142088"/>
    <w:rsid w:val="00142E81"/>
    <w:rsid w:val="001457E8"/>
    <w:rsid w:val="0014582A"/>
    <w:rsid w:val="001507D2"/>
    <w:rsid w:val="00153175"/>
    <w:rsid w:val="00163BED"/>
    <w:rsid w:val="0016583E"/>
    <w:rsid w:val="001665B2"/>
    <w:rsid w:val="00175C46"/>
    <w:rsid w:val="00182589"/>
    <w:rsid w:val="0019156C"/>
    <w:rsid w:val="001A3071"/>
    <w:rsid w:val="001A3A05"/>
    <w:rsid w:val="001A6CF3"/>
    <w:rsid w:val="001B0B96"/>
    <w:rsid w:val="001B4275"/>
    <w:rsid w:val="001B6033"/>
    <w:rsid w:val="001C3CFD"/>
    <w:rsid w:val="001D0469"/>
    <w:rsid w:val="001D5A24"/>
    <w:rsid w:val="001E18AB"/>
    <w:rsid w:val="001F005C"/>
    <w:rsid w:val="001F19EF"/>
    <w:rsid w:val="00207538"/>
    <w:rsid w:val="002100EA"/>
    <w:rsid w:val="002135D7"/>
    <w:rsid w:val="00215F82"/>
    <w:rsid w:val="00221D54"/>
    <w:rsid w:val="00226A79"/>
    <w:rsid w:val="0023031E"/>
    <w:rsid w:val="00237A10"/>
    <w:rsid w:val="002468B3"/>
    <w:rsid w:val="00262492"/>
    <w:rsid w:val="00262E1A"/>
    <w:rsid w:val="0027471C"/>
    <w:rsid w:val="00275E57"/>
    <w:rsid w:val="0027635A"/>
    <w:rsid w:val="0029232F"/>
    <w:rsid w:val="0029544D"/>
    <w:rsid w:val="00295A4A"/>
    <w:rsid w:val="002A1FA5"/>
    <w:rsid w:val="002A6728"/>
    <w:rsid w:val="002A6B08"/>
    <w:rsid w:val="002A76E6"/>
    <w:rsid w:val="002A7FFD"/>
    <w:rsid w:val="002C59F1"/>
    <w:rsid w:val="002C675F"/>
    <w:rsid w:val="002D2CB7"/>
    <w:rsid w:val="002D607B"/>
    <w:rsid w:val="002D6568"/>
    <w:rsid w:val="002E1A5F"/>
    <w:rsid w:val="003048CE"/>
    <w:rsid w:val="003050F1"/>
    <w:rsid w:val="003070C8"/>
    <w:rsid w:val="00321737"/>
    <w:rsid w:val="00325823"/>
    <w:rsid w:val="00327596"/>
    <w:rsid w:val="00330D86"/>
    <w:rsid w:val="00331AE2"/>
    <w:rsid w:val="0033456E"/>
    <w:rsid w:val="003408FE"/>
    <w:rsid w:val="00347CCB"/>
    <w:rsid w:val="003660F4"/>
    <w:rsid w:val="0037508D"/>
    <w:rsid w:val="00377B85"/>
    <w:rsid w:val="003832E7"/>
    <w:rsid w:val="003A6EF4"/>
    <w:rsid w:val="003B2809"/>
    <w:rsid w:val="003C2142"/>
    <w:rsid w:val="003C3552"/>
    <w:rsid w:val="003C43E1"/>
    <w:rsid w:val="003C7335"/>
    <w:rsid w:val="003C763E"/>
    <w:rsid w:val="003D5025"/>
    <w:rsid w:val="003F6364"/>
    <w:rsid w:val="003F72DA"/>
    <w:rsid w:val="00401ACB"/>
    <w:rsid w:val="00410A3E"/>
    <w:rsid w:val="00412EDF"/>
    <w:rsid w:val="00416B05"/>
    <w:rsid w:val="00425341"/>
    <w:rsid w:val="0043032D"/>
    <w:rsid w:val="00433EFA"/>
    <w:rsid w:val="00435C39"/>
    <w:rsid w:val="00436D22"/>
    <w:rsid w:val="004402F8"/>
    <w:rsid w:val="00440E95"/>
    <w:rsid w:val="004476E7"/>
    <w:rsid w:val="00450D95"/>
    <w:rsid w:val="00456864"/>
    <w:rsid w:val="00465EA6"/>
    <w:rsid w:val="00466B86"/>
    <w:rsid w:val="00470B30"/>
    <w:rsid w:val="0047144B"/>
    <w:rsid w:val="00475396"/>
    <w:rsid w:val="00476BD1"/>
    <w:rsid w:val="00495993"/>
    <w:rsid w:val="0049714E"/>
    <w:rsid w:val="004A657B"/>
    <w:rsid w:val="004B3CEA"/>
    <w:rsid w:val="004B4A62"/>
    <w:rsid w:val="004D117B"/>
    <w:rsid w:val="004D4EBB"/>
    <w:rsid w:val="004D5B67"/>
    <w:rsid w:val="004E628B"/>
    <w:rsid w:val="004F1CFB"/>
    <w:rsid w:val="004F6679"/>
    <w:rsid w:val="00504D82"/>
    <w:rsid w:val="00514581"/>
    <w:rsid w:val="005152BE"/>
    <w:rsid w:val="00515982"/>
    <w:rsid w:val="00517F5E"/>
    <w:rsid w:val="00527A3D"/>
    <w:rsid w:val="00530BB8"/>
    <w:rsid w:val="005460BE"/>
    <w:rsid w:val="00546B94"/>
    <w:rsid w:val="00547CD6"/>
    <w:rsid w:val="0055247B"/>
    <w:rsid w:val="00560884"/>
    <w:rsid w:val="00564A57"/>
    <w:rsid w:val="005674CD"/>
    <w:rsid w:val="0056763F"/>
    <w:rsid w:val="0057182C"/>
    <w:rsid w:val="00576B45"/>
    <w:rsid w:val="0059200D"/>
    <w:rsid w:val="00594D92"/>
    <w:rsid w:val="00595699"/>
    <w:rsid w:val="005A164F"/>
    <w:rsid w:val="005A3961"/>
    <w:rsid w:val="005A4D72"/>
    <w:rsid w:val="005A5F46"/>
    <w:rsid w:val="005A6548"/>
    <w:rsid w:val="005B0628"/>
    <w:rsid w:val="005B0BD0"/>
    <w:rsid w:val="005C3550"/>
    <w:rsid w:val="005C3E5E"/>
    <w:rsid w:val="005C536A"/>
    <w:rsid w:val="005C6FE9"/>
    <w:rsid w:val="005C727A"/>
    <w:rsid w:val="005C7B6A"/>
    <w:rsid w:val="005D2A6E"/>
    <w:rsid w:val="005D4ABC"/>
    <w:rsid w:val="005D7F7A"/>
    <w:rsid w:val="005E1C24"/>
    <w:rsid w:val="005E79F6"/>
    <w:rsid w:val="005F1E99"/>
    <w:rsid w:val="005F2DE6"/>
    <w:rsid w:val="005F7C1B"/>
    <w:rsid w:val="006010E7"/>
    <w:rsid w:val="006059B3"/>
    <w:rsid w:val="00616040"/>
    <w:rsid w:val="00622761"/>
    <w:rsid w:val="0062458E"/>
    <w:rsid w:val="0063598E"/>
    <w:rsid w:val="00637B8A"/>
    <w:rsid w:val="00645C80"/>
    <w:rsid w:val="00653314"/>
    <w:rsid w:val="00677A22"/>
    <w:rsid w:val="00682311"/>
    <w:rsid w:val="006840F8"/>
    <w:rsid w:val="0068467D"/>
    <w:rsid w:val="0068539B"/>
    <w:rsid w:val="00690B9D"/>
    <w:rsid w:val="006976E5"/>
    <w:rsid w:val="006A4608"/>
    <w:rsid w:val="006A78C0"/>
    <w:rsid w:val="006B12AB"/>
    <w:rsid w:val="006B3968"/>
    <w:rsid w:val="006E3E3F"/>
    <w:rsid w:val="006E76F6"/>
    <w:rsid w:val="006F2C9E"/>
    <w:rsid w:val="006F2E89"/>
    <w:rsid w:val="006F4C3D"/>
    <w:rsid w:val="006F55C4"/>
    <w:rsid w:val="006F5684"/>
    <w:rsid w:val="006F61F5"/>
    <w:rsid w:val="00704076"/>
    <w:rsid w:val="007049B6"/>
    <w:rsid w:val="007122A5"/>
    <w:rsid w:val="007234F0"/>
    <w:rsid w:val="0074559C"/>
    <w:rsid w:val="00745DC3"/>
    <w:rsid w:val="0075793B"/>
    <w:rsid w:val="00760551"/>
    <w:rsid w:val="007611A9"/>
    <w:rsid w:val="00763EED"/>
    <w:rsid w:val="00764CFA"/>
    <w:rsid w:val="00771584"/>
    <w:rsid w:val="00773BFA"/>
    <w:rsid w:val="007833E5"/>
    <w:rsid w:val="00785255"/>
    <w:rsid w:val="00787437"/>
    <w:rsid w:val="00797265"/>
    <w:rsid w:val="007A48EF"/>
    <w:rsid w:val="007A4971"/>
    <w:rsid w:val="007A5972"/>
    <w:rsid w:val="007B0E57"/>
    <w:rsid w:val="007C2106"/>
    <w:rsid w:val="007D0853"/>
    <w:rsid w:val="007E611C"/>
    <w:rsid w:val="007F07A1"/>
    <w:rsid w:val="007F1170"/>
    <w:rsid w:val="007F66EF"/>
    <w:rsid w:val="007F6DE2"/>
    <w:rsid w:val="00800A7A"/>
    <w:rsid w:val="00810941"/>
    <w:rsid w:val="00813C9A"/>
    <w:rsid w:val="00816724"/>
    <w:rsid w:val="00820688"/>
    <w:rsid w:val="008206B8"/>
    <w:rsid w:val="00821995"/>
    <w:rsid w:val="00841032"/>
    <w:rsid w:val="0085011E"/>
    <w:rsid w:val="008504ED"/>
    <w:rsid w:val="00850AA0"/>
    <w:rsid w:val="0085252B"/>
    <w:rsid w:val="00853F88"/>
    <w:rsid w:val="0085464F"/>
    <w:rsid w:val="00856632"/>
    <w:rsid w:val="00881E35"/>
    <w:rsid w:val="00897DD2"/>
    <w:rsid w:val="008B2A3C"/>
    <w:rsid w:val="008D09A5"/>
    <w:rsid w:val="008D6AD3"/>
    <w:rsid w:val="008D6D3C"/>
    <w:rsid w:val="008E5530"/>
    <w:rsid w:val="008F033B"/>
    <w:rsid w:val="008F076A"/>
    <w:rsid w:val="008F1CD3"/>
    <w:rsid w:val="008F34F7"/>
    <w:rsid w:val="00904C5F"/>
    <w:rsid w:val="009101AF"/>
    <w:rsid w:val="0091239B"/>
    <w:rsid w:val="00914031"/>
    <w:rsid w:val="00925F7D"/>
    <w:rsid w:val="00926A01"/>
    <w:rsid w:val="00927C46"/>
    <w:rsid w:val="00931455"/>
    <w:rsid w:val="00941B3F"/>
    <w:rsid w:val="009515CA"/>
    <w:rsid w:val="00954465"/>
    <w:rsid w:val="00957656"/>
    <w:rsid w:val="009576E6"/>
    <w:rsid w:val="009670A9"/>
    <w:rsid w:val="00976770"/>
    <w:rsid w:val="00981EA7"/>
    <w:rsid w:val="009829FA"/>
    <w:rsid w:val="00984578"/>
    <w:rsid w:val="00990ACE"/>
    <w:rsid w:val="00992FC2"/>
    <w:rsid w:val="00994948"/>
    <w:rsid w:val="009A086E"/>
    <w:rsid w:val="009A1E14"/>
    <w:rsid w:val="009B156D"/>
    <w:rsid w:val="009B195C"/>
    <w:rsid w:val="009B2A30"/>
    <w:rsid w:val="009B7D61"/>
    <w:rsid w:val="009C0C66"/>
    <w:rsid w:val="009C2972"/>
    <w:rsid w:val="009C7B83"/>
    <w:rsid w:val="009D21CE"/>
    <w:rsid w:val="009D4C46"/>
    <w:rsid w:val="009D79D5"/>
    <w:rsid w:val="009E23CD"/>
    <w:rsid w:val="009E471E"/>
    <w:rsid w:val="009E48DB"/>
    <w:rsid w:val="009E6807"/>
    <w:rsid w:val="009F07C0"/>
    <w:rsid w:val="009F1E96"/>
    <w:rsid w:val="009F2A31"/>
    <w:rsid w:val="00A01488"/>
    <w:rsid w:val="00A02AFB"/>
    <w:rsid w:val="00A1552C"/>
    <w:rsid w:val="00A21A14"/>
    <w:rsid w:val="00A22A57"/>
    <w:rsid w:val="00A25080"/>
    <w:rsid w:val="00A31C46"/>
    <w:rsid w:val="00A36C44"/>
    <w:rsid w:val="00A36E17"/>
    <w:rsid w:val="00A4051F"/>
    <w:rsid w:val="00A42AB4"/>
    <w:rsid w:val="00A42B7D"/>
    <w:rsid w:val="00A43A62"/>
    <w:rsid w:val="00A47C44"/>
    <w:rsid w:val="00A51BCD"/>
    <w:rsid w:val="00A603A0"/>
    <w:rsid w:val="00A64FD4"/>
    <w:rsid w:val="00A67C63"/>
    <w:rsid w:val="00A80435"/>
    <w:rsid w:val="00A86391"/>
    <w:rsid w:val="00A8777F"/>
    <w:rsid w:val="00A90E36"/>
    <w:rsid w:val="00A95BCA"/>
    <w:rsid w:val="00AB4676"/>
    <w:rsid w:val="00AD4C7C"/>
    <w:rsid w:val="00AD6473"/>
    <w:rsid w:val="00AD773F"/>
    <w:rsid w:val="00AE54E2"/>
    <w:rsid w:val="00AF1BB8"/>
    <w:rsid w:val="00AF1FF5"/>
    <w:rsid w:val="00AF271A"/>
    <w:rsid w:val="00AF612B"/>
    <w:rsid w:val="00B029F8"/>
    <w:rsid w:val="00B0467F"/>
    <w:rsid w:val="00B12EB1"/>
    <w:rsid w:val="00B21179"/>
    <w:rsid w:val="00B229FA"/>
    <w:rsid w:val="00B32CED"/>
    <w:rsid w:val="00B339A5"/>
    <w:rsid w:val="00B35A3A"/>
    <w:rsid w:val="00B53E5E"/>
    <w:rsid w:val="00B67F1A"/>
    <w:rsid w:val="00B756B2"/>
    <w:rsid w:val="00B80776"/>
    <w:rsid w:val="00B83095"/>
    <w:rsid w:val="00B86D4B"/>
    <w:rsid w:val="00BA4822"/>
    <w:rsid w:val="00BA4D12"/>
    <w:rsid w:val="00BB4F28"/>
    <w:rsid w:val="00BB71B7"/>
    <w:rsid w:val="00BC12A1"/>
    <w:rsid w:val="00BC348E"/>
    <w:rsid w:val="00BC6F95"/>
    <w:rsid w:val="00BD0266"/>
    <w:rsid w:val="00BD11BA"/>
    <w:rsid w:val="00BE2DC0"/>
    <w:rsid w:val="00BF64B3"/>
    <w:rsid w:val="00C103DA"/>
    <w:rsid w:val="00C125BE"/>
    <w:rsid w:val="00C131CC"/>
    <w:rsid w:val="00C21CB1"/>
    <w:rsid w:val="00C21CF0"/>
    <w:rsid w:val="00C302B3"/>
    <w:rsid w:val="00C371C0"/>
    <w:rsid w:val="00C40080"/>
    <w:rsid w:val="00C4076A"/>
    <w:rsid w:val="00C4223D"/>
    <w:rsid w:val="00C453FB"/>
    <w:rsid w:val="00C468E7"/>
    <w:rsid w:val="00C56E46"/>
    <w:rsid w:val="00C577EB"/>
    <w:rsid w:val="00C6484D"/>
    <w:rsid w:val="00C72538"/>
    <w:rsid w:val="00C92B14"/>
    <w:rsid w:val="00CA3C8B"/>
    <w:rsid w:val="00CA5F59"/>
    <w:rsid w:val="00CB1958"/>
    <w:rsid w:val="00CB1C49"/>
    <w:rsid w:val="00CC25F1"/>
    <w:rsid w:val="00CE0AF1"/>
    <w:rsid w:val="00CE4883"/>
    <w:rsid w:val="00CE4987"/>
    <w:rsid w:val="00CE4D29"/>
    <w:rsid w:val="00CF2106"/>
    <w:rsid w:val="00CF61FE"/>
    <w:rsid w:val="00D00E75"/>
    <w:rsid w:val="00D06638"/>
    <w:rsid w:val="00D069A2"/>
    <w:rsid w:val="00D1016A"/>
    <w:rsid w:val="00D12C94"/>
    <w:rsid w:val="00D150C0"/>
    <w:rsid w:val="00D21112"/>
    <w:rsid w:val="00D2282F"/>
    <w:rsid w:val="00D265C9"/>
    <w:rsid w:val="00D26DCF"/>
    <w:rsid w:val="00D3792C"/>
    <w:rsid w:val="00D437A8"/>
    <w:rsid w:val="00D55FEF"/>
    <w:rsid w:val="00D70E58"/>
    <w:rsid w:val="00D8266D"/>
    <w:rsid w:val="00D849AE"/>
    <w:rsid w:val="00D85B12"/>
    <w:rsid w:val="00D93A09"/>
    <w:rsid w:val="00D9720E"/>
    <w:rsid w:val="00DA6064"/>
    <w:rsid w:val="00DB0463"/>
    <w:rsid w:val="00DB1AFF"/>
    <w:rsid w:val="00DB5FD2"/>
    <w:rsid w:val="00DC2377"/>
    <w:rsid w:val="00DC31F7"/>
    <w:rsid w:val="00DC5391"/>
    <w:rsid w:val="00DD065E"/>
    <w:rsid w:val="00DD4B1B"/>
    <w:rsid w:val="00DE118B"/>
    <w:rsid w:val="00DE56D8"/>
    <w:rsid w:val="00DE5E68"/>
    <w:rsid w:val="00E038D6"/>
    <w:rsid w:val="00E0526A"/>
    <w:rsid w:val="00E11C33"/>
    <w:rsid w:val="00E129E7"/>
    <w:rsid w:val="00E1412A"/>
    <w:rsid w:val="00E158DB"/>
    <w:rsid w:val="00E24308"/>
    <w:rsid w:val="00E25C76"/>
    <w:rsid w:val="00E308B5"/>
    <w:rsid w:val="00E30BE3"/>
    <w:rsid w:val="00E41F0D"/>
    <w:rsid w:val="00E42F34"/>
    <w:rsid w:val="00E45F13"/>
    <w:rsid w:val="00E52754"/>
    <w:rsid w:val="00E6037A"/>
    <w:rsid w:val="00E716D1"/>
    <w:rsid w:val="00E723E6"/>
    <w:rsid w:val="00E81407"/>
    <w:rsid w:val="00E83689"/>
    <w:rsid w:val="00E95070"/>
    <w:rsid w:val="00E95926"/>
    <w:rsid w:val="00EB06E6"/>
    <w:rsid w:val="00EB2D55"/>
    <w:rsid w:val="00EC12E3"/>
    <w:rsid w:val="00EC3862"/>
    <w:rsid w:val="00EE0315"/>
    <w:rsid w:val="00EE168F"/>
    <w:rsid w:val="00EE554B"/>
    <w:rsid w:val="00EE7202"/>
    <w:rsid w:val="00EF52CA"/>
    <w:rsid w:val="00EF6A3A"/>
    <w:rsid w:val="00F02CC7"/>
    <w:rsid w:val="00F07D85"/>
    <w:rsid w:val="00F1121F"/>
    <w:rsid w:val="00F12157"/>
    <w:rsid w:val="00F14704"/>
    <w:rsid w:val="00F3399C"/>
    <w:rsid w:val="00F34EB0"/>
    <w:rsid w:val="00F4772E"/>
    <w:rsid w:val="00F62A59"/>
    <w:rsid w:val="00F80AC0"/>
    <w:rsid w:val="00F8196D"/>
    <w:rsid w:val="00F82F7C"/>
    <w:rsid w:val="00F904E0"/>
    <w:rsid w:val="00F95E11"/>
    <w:rsid w:val="00F96015"/>
    <w:rsid w:val="00F97668"/>
    <w:rsid w:val="00F97C2D"/>
    <w:rsid w:val="00FA08A0"/>
    <w:rsid w:val="00FB0E36"/>
    <w:rsid w:val="00FB1182"/>
    <w:rsid w:val="00FB57F7"/>
    <w:rsid w:val="00FC1CD0"/>
    <w:rsid w:val="00FC1EB2"/>
    <w:rsid w:val="00FC657B"/>
    <w:rsid w:val="00FD097A"/>
    <w:rsid w:val="00FE0491"/>
    <w:rsid w:val="00FE0BEC"/>
    <w:rsid w:val="00FE72F4"/>
    <w:rsid w:val="00FF027E"/>
    <w:rsid w:val="00FF5B95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810B4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41032"/>
    <w:rPr>
      <w:rFonts w:ascii="Arial" w:hAnsi="Arial"/>
    </w:rPr>
  </w:style>
  <w:style w:type="paragraph" w:styleId="Ttulo1">
    <w:name w:val="heading 1"/>
    <w:basedOn w:val="Normal"/>
    <w:next w:val="Normal"/>
    <w:rsid w:val="00622761"/>
    <w:pPr>
      <w:spacing w:before="1077" w:after="300"/>
      <w:outlineLvl w:val="0"/>
    </w:pPr>
    <w:rPr>
      <w:rFonts w:cs="Arial"/>
      <w:bCs/>
      <w:noProof/>
      <w:sz w:val="40"/>
      <w:szCs w:val="24"/>
    </w:rPr>
  </w:style>
  <w:style w:type="paragraph" w:styleId="Ttulo2">
    <w:name w:val="heading 2"/>
    <w:basedOn w:val="Normal"/>
    <w:next w:val="Normal"/>
    <w:rsid w:val="00D06638"/>
    <w:pPr>
      <w:keepNext/>
      <w:outlineLvl w:val="1"/>
    </w:pPr>
    <w:rPr>
      <w:rFonts w:cs="Arial"/>
      <w:b/>
      <w:bCs/>
      <w:iCs/>
      <w:noProof/>
      <w:szCs w:val="28"/>
    </w:rPr>
  </w:style>
  <w:style w:type="paragraph" w:styleId="Ttulo3">
    <w:name w:val="heading 3"/>
    <w:basedOn w:val="Normal"/>
    <w:next w:val="Normal"/>
    <w:rsid w:val="00D06638"/>
    <w:pPr>
      <w:keepNext/>
      <w:outlineLvl w:val="2"/>
    </w:pPr>
    <w:rPr>
      <w:rFonts w:cs="Arial"/>
      <w:bCs/>
      <w:noProof/>
      <w:szCs w:val="26"/>
    </w:rPr>
  </w:style>
  <w:style w:type="paragraph" w:styleId="Ttulo4">
    <w:name w:val="heading 4"/>
    <w:basedOn w:val="Normal"/>
    <w:next w:val="Normal"/>
    <w:rsid w:val="00BC12A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rsid w:val="00BC12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rsid w:val="00BC12A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rsid w:val="00BC12A1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rsid w:val="00BC12A1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rsid w:val="00BC12A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EE554B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semiHidden/>
    <w:rsid w:val="00EE554B"/>
    <w:pPr>
      <w:tabs>
        <w:tab w:val="center" w:pos="4536"/>
        <w:tab w:val="right" w:pos="9072"/>
      </w:tabs>
    </w:pPr>
  </w:style>
  <w:style w:type="character" w:customStyle="1" w:styleId="Page">
    <w:name w:val="Page"/>
    <w:basedOn w:val="Fuentedeprrafopredeter"/>
    <w:rsid w:val="006F4C3D"/>
    <w:rPr>
      <w:rFonts w:ascii="Arial" w:hAnsi="Arial"/>
      <w:sz w:val="16"/>
    </w:rPr>
  </w:style>
  <w:style w:type="paragraph" w:customStyle="1" w:styleId="SiemensLogo">
    <w:name w:val="Siemens Logo"/>
    <w:rsid w:val="00131296"/>
    <w:rPr>
      <w:rFonts w:ascii="Arial" w:hAnsi="Arial"/>
      <w:noProof/>
      <w:sz w:val="22"/>
      <w:lang w:val="en-US"/>
    </w:rPr>
  </w:style>
  <w:style w:type="paragraph" w:customStyle="1" w:styleId="TEXTOTSK">
    <w:name w:val="TEXTO TSK"/>
    <w:qFormat/>
    <w:rsid w:val="006F4C3D"/>
    <w:pPr>
      <w:spacing w:line="360" w:lineRule="auto"/>
    </w:pPr>
    <w:rPr>
      <w:rFonts w:ascii="Arial" w:hAnsi="Arial"/>
      <w:sz w:val="22"/>
      <w:lang w:val="en-US"/>
    </w:rPr>
  </w:style>
  <w:style w:type="paragraph" w:customStyle="1" w:styleId="Footer1">
    <w:name w:val="Footer1"/>
    <w:rsid w:val="00131296"/>
    <w:rPr>
      <w:rFonts w:ascii="Arial" w:hAnsi="Arial"/>
      <w:noProof/>
      <w:sz w:val="16"/>
      <w:szCs w:val="16"/>
      <w:lang w:val="en-US"/>
    </w:rPr>
  </w:style>
  <w:style w:type="paragraph" w:customStyle="1" w:styleId="Footer1Z1">
    <w:name w:val="Footer1Z1"/>
    <w:basedOn w:val="Footer1"/>
    <w:rsid w:val="00B0467F"/>
    <w:rPr>
      <w:b/>
    </w:rPr>
  </w:style>
  <w:style w:type="paragraph" w:customStyle="1" w:styleId="Footer2">
    <w:name w:val="Footer2"/>
    <w:rsid w:val="00131296"/>
    <w:rPr>
      <w:rFonts w:ascii="Arial" w:hAnsi="Arial"/>
      <w:noProof/>
      <w:sz w:val="16"/>
      <w:szCs w:val="16"/>
      <w:lang w:val="en-US"/>
    </w:rPr>
  </w:style>
  <w:style w:type="paragraph" w:customStyle="1" w:styleId="ReferenceNumber">
    <w:name w:val="Reference Number"/>
    <w:qFormat/>
    <w:rsid w:val="004B3CEA"/>
    <w:rPr>
      <w:rFonts w:ascii="Arial" w:hAnsi="Arial"/>
      <w:noProof/>
      <w:sz w:val="16"/>
      <w:szCs w:val="16"/>
    </w:rPr>
  </w:style>
  <w:style w:type="paragraph" w:customStyle="1" w:styleId="NameSector">
    <w:name w:val="Name Sector"/>
    <w:basedOn w:val="SiemensLogo"/>
    <w:rsid w:val="00637B8A"/>
    <w:pPr>
      <w:spacing w:after="110"/>
    </w:pPr>
    <w:rPr>
      <w:b/>
      <w:sz w:val="20"/>
    </w:rPr>
  </w:style>
  <w:style w:type="paragraph" w:customStyle="1" w:styleId="scforgzeile">
    <w:name w:val="scforgzeile"/>
    <w:basedOn w:val="SiemensLogo"/>
    <w:rsid w:val="006F4C3D"/>
    <w:pPr>
      <w:tabs>
        <w:tab w:val="right" w:pos="9639"/>
      </w:tabs>
    </w:pPr>
    <w:rPr>
      <w:sz w:val="16"/>
      <w:lang w:val="de-DE"/>
    </w:rPr>
  </w:style>
  <w:style w:type="paragraph" w:customStyle="1" w:styleId="HeaderPage2">
    <w:name w:val="Header Page 2"/>
    <w:basedOn w:val="SiemensLogo"/>
    <w:rsid w:val="0068467D"/>
    <w:rPr>
      <w:sz w:val="20"/>
    </w:rPr>
  </w:style>
  <w:style w:type="paragraph" w:customStyle="1" w:styleId="PressSign">
    <w:name w:val="Press Sign"/>
    <w:basedOn w:val="SiemensLogo"/>
    <w:rsid w:val="00011D56"/>
    <w:pPr>
      <w:spacing w:after="40"/>
      <w:ind w:left="-57"/>
    </w:pPr>
    <w:rPr>
      <w:color w:val="A6A6A6"/>
      <w:sz w:val="62"/>
    </w:rPr>
  </w:style>
  <w:style w:type="paragraph" w:customStyle="1" w:styleId="Datum1">
    <w:name w:val="Datum1"/>
    <w:basedOn w:val="TEXTOTSK"/>
    <w:rsid w:val="00637B8A"/>
    <w:pPr>
      <w:spacing w:before="110" w:line="240" w:lineRule="auto"/>
    </w:pPr>
    <w:rPr>
      <w:sz w:val="20"/>
    </w:rPr>
  </w:style>
  <w:style w:type="paragraph" w:customStyle="1" w:styleId="ListadovietasTSK">
    <w:name w:val="Listado viñetas TSK"/>
    <w:basedOn w:val="TEXTOTSK"/>
    <w:qFormat/>
    <w:rsid w:val="00C92B14"/>
    <w:pPr>
      <w:numPr>
        <w:numId w:val="3"/>
      </w:numPr>
    </w:pPr>
    <w:rPr>
      <w:b/>
    </w:rPr>
  </w:style>
  <w:style w:type="paragraph" w:customStyle="1" w:styleId="NameDivision">
    <w:name w:val="Name Division"/>
    <w:basedOn w:val="SiemensLogo"/>
    <w:rsid w:val="00BC12A1"/>
    <w:pPr>
      <w:spacing w:before="110"/>
    </w:pPr>
    <w:rPr>
      <w:sz w:val="20"/>
    </w:rPr>
  </w:style>
  <w:style w:type="numbering" w:styleId="111111">
    <w:name w:val="Outline List 2"/>
    <w:basedOn w:val="Sinlista"/>
    <w:semiHidden/>
    <w:rsid w:val="00BC12A1"/>
    <w:pPr>
      <w:numPr>
        <w:numId w:val="11"/>
      </w:numPr>
    </w:pPr>
  </w:style>
  <w:style w:type="character" w:styleId="Hipervnculo">
    <w:name w:val="Hyperlink"/>
    <w:basedOn w:val="Fuentedeprrafopredeter"/>
    <w:uiPriority w:val="99"/>
    <w:rsid w:val="00515982"/>
    <w:rPr>
      <w:color w:val="0000FF"/>
      <w:u w:val="single"/>
    </w:rPr>
  </w:style>
  <w:style w:type="paragraph" w:customStyle="1" w:styleId="Boilerplate">
    <w:name w:val="Boilerplate"/>
    <w:basedOn w:val="TEXTOTSK"/>
    <w:qFormat/>
    <w:rsid w:val="00FC1CD0"/>
    <w:pPr>
      <w:keepLines/>
    </w:pPr>
    <w:rPr>
      <w:sz w:val="16"/>
    </w:rPr>
  </w:style>
  <w:style w:type="paragraph" w:customStyle="1" w:styleId="Disclaimer">
    <w:name w:val="Disclaimer"/>
    <w:basedOn w:val="TEXTOTSK"/>
    <w:qFormat/>
    <w:rsid w:val="00FC1CD0"/>
    <w:pPr>
      <w:keepLines/>
    </w:pPr>
    <w:rPr>
      <w:sz w:val="16"/>
    </w:rPr>
  </w:style>
  <w:style w:type="paragraph" w:customStyle="1" w:styleId="TitularTSK">
    <w:name w:val="Titular TSK"/>
    <w:next w:val="TEXTOTSK"/>
    <w:qFormat/>
    <w:rsid w:val="006F4C3D"/>
    <w:rPr>
      <w:rFonts w:ascii="Arial" w:hAnsi="Arial"/>
      <w:sz w:val="40"/>
      <w:lang w:val="en-US"/>
    </w:rPr>
  </w:style>
  <w:style w:type="numbering" w:styleId="1ai">
    <w:name w:val="Outline List 1"/>
    <w:basedOn w:val="Sinlista"/>
    <w:semiHidden/>
    <w:rsid w:val="00BC12A1"/>
    <w:pPr>
      <w:numPr>
        <w:numId w:val="12"/>
      </w:numPr>
    </w:pPr>
  </w:style>
  <w:style w:type="paragraph" w:styleId="Saludo">
    <w:name w:val="Salutation"/>
    <w:basedOn w:val="Normal"/>
    <w:next w:val="Normal"/>
    <w:semiHidden/>
    <w:rsid w:val="00BC12A1"/>
  </w:style>
  <w:style w:type="numbering" w:styleId="ArtculoSeccin">
    <w:name w:val="Outline List 3"/>
    <w:basedOn w:val="Sinlista"/>
    <w:semiHidden/>
    <w:rsid w:val="00BC12A1"/>
    <w:pPr>
      <w:numPr>
        <w:numId w:val="13"/>
      </w:numPr>
    </w:pPr>
  </w:style>
  <w:style w:type="paragraph" w:styleId="Listaconvietas">
    <w:name w:val="List Bullet"/>
    <w:basedOn w:val="Normal"/>
    <w:semiHidden/>
    <w:rsid w:val="00BC12A1"/>
    <w:pPr>
      <w:numPr>
        <w:numId w:val="6"/>
      </w:numPr>
    </w:pPr>
  </w:style>
  <w:style w:type="paragraph" w:styleId="Listaconvietas2">
    <w:name w:val="List Bullet 2"/>
    <w:basedOn w:val="Normal"/>
    <w:semiHidden/>
    <w:rsid w:val="00BC12A1"/>
    <w:pPr>
      <w:numPr>
        <w:numId w:val="7"/>
      </w:numPr>
    </w:pPr>
  </w:style>
  <w:style w:type="paragraph" w:styleId="Listaconvietas3">
    <w:name w:val="List Bullet 3"/>
    <w:basedOn w:val="Normal"/>
    <w:semiHidden/>
    <w:rsid w:val="00BC12A1"/>
    <w:pPr>
      <w:numPr>
        <w:numId w:val="8"/>
      </w:numPr>
    </w:pPr>
  </w:style>
  <w:style w:type="paragraph" w:styleId="Listaconvietas4">
    <w:name w:val="List Bullet 4"/>
    <w:basedOn w:val="Normal"/>
    <w:semiHidden/>
    <w:rsid w:val="00BC12A1"/>
    <w:pPr>
      <w:numPr>
        <w:numId w:val="9"/>
      </w:numPr>
    </w:pPr>
  </w:style>
  <w:style w:type="paragraph" w:styleId="Listaconvietas5">
    <w:name w:val="List Bullet 5"/>
    <w:basedOn w:val="Normal"/>
    <w:semiHidden/>
    <w:rsid w:val="00BC12A1"/>
    <w:pPr>
      <w:numPr>
        <w:numId w:val="10"/>
      </w:numPr>
    </w:pPr>
  </w:style>
  <w:style w:type="character" w:styleId="Hipervnculovisitado">
    <w:name w:val="FollowedHyperlink"/>
    <w:basedOn w:val="Fuentedeprrafopredeter"/>
    <w:semiHidden/>
    <w:rsid w:val="00BC12A1"/>
    <w:rPr>
      <w:color w:val="800080"/>
      <w:u w:val="single"/>
    </w:rPr>
  </w:style>
  <w:style w:type="paragraph" w:styleId="Textodebloque">
    <w:name w:val="Block Text"/>
    <w:basedOn w:val="Normal"/>
    <w:semiHidden/>
    <w:rsid w:val="00BC12A1"/>
    <w:pPr>
      <w:spacing w:after="120"/>
      <w:ind w:left="1440" w:right="1440"/>
    </w:pPr>
  </w:style>
  <w:style w:type="paragraph" w:styleId="Fecha">
    <w:name w:val="Date"/>
    <w:basedOn w:val="Normal"/>
    <w:next w:val="Normal"/>
    <w:semiHidden/>
    <w:rsid w:val="00BC12A1"/>
  </w:style>
  <w:style w:type="paragraph" w:styleId="Firmadecorreoelectrnico">
    <w:name w:val="E-mail Signature"/>
    <w:basedOn w:val="Normal"/>
    <w:semiHidden/>
    <w:rsid w:val="00BC12A1"/>
  </w:style>
  <w:style w:type="character" w:styleId="Textoennegrita">
    <w:name w:val="Strong"/>
    <w:basedOn w:val="Fuentedeprrafopredeter"/>
    <w:rsid w:val="00BC12A1"/>
    <w:rPr>
      <w:b/>
      <w:bCs/>
    </w:rPr>
  </w:style>
  <w:style w:type="paragraph" w:styleId="Encabezadodenota">
    <w:name w:val="Note Heading"/>
    <w:basedOn w:val="Normal"/>
    <w:next w:val="Normal"/>
    <w:semiHidden/>
    <w:rsid w:val="00BC12A1"/>
  </w:style>
  <w:style w:type="paragraph" w:styleId="Cierre">
    <w:name w:val="Closing"/>
    <w:basedOn w:val="Normal"/>
    <w:semiHidden/>
    <w:rsid w:val="00BC12A1"/>
    <w:pPr>
      <w:ind w:left="4252"/>
    </w:pPr>
  </w:style>
  <w:style w:type="character" w:styleId="nfasis">
    <w:name w:val="Emphasis"/>
    <w:basedOn w:val="Fuentedeprrafopredeter"/>
    <w:rsid w:val="00BC12A1"/>
    <w:rPr>
      <w:i/>
      <w:iCs/>
    </w:rPr>
  </w:style>
  <w:style w:type="paragraph" w:styleId="DireccinHTML">
    <w:name w:val="HTML Address"/>
    <w:basedOn w:val="Normal"/>
    <w:semiHidden/>
    <w:rsid w:val="00BC12A1"/>
    <w:rPr>
      <w:i/>
      <w:iCs/>
    </w:rPr>
  </w:style>
  <w:style w:type="character" w:styleId="AcrnimoHTML">
    <w:name w:val="HTML Acronym"/>
    <w:basedOn w:val="Fuentedeprrafopredeter"/>
    <w:semiHidden/>
    <w:rsid w:val="00BC12A1"/>
  </w:style>
  <w:style w:type="character" w:styleId="EjemplodeHTML">
    <w:name w:val="HTML Sample"/>
    <w:basedOn w:val="Fuentedeprrafopredeter"/>
    <w:semiHidden/>
    <w:rsid w:val="00BC12A1"/>
    <w:rPr>
      <w:rFonts w:ascii="Courier New" w:hAnsi="Courier New" w:cs="Courier New"/>
    </w:rPr>
  </w:style>
  <w:style w:type="character" w:styleId="CdigoHTML">
    <w:name w:val="HTML Code"/>
    <w:basedOn w:val="Fuentedeprrafopredeter"/>
    <w:semiHidden/>
    <w:rsid w:val="00BC12A1"/>
    <w:rPr>
      <w:rFonts w:ascii="Courier New" w:hAnsi="Courier New" w:cs="Courier New"/>
      <w:sz w:val="20"/>
      <w:szCs w:val="20"/>
    </w:rPr>
  </w:style>
  <w:style w:type="character" w:styleId="DefinicinHTML">
    <w:name w:val="HTML Definition"/>
    <w:basedOn w:val="Fuentedeprrafopredeter"/>
    <w:semiHidden/>
    <w:rsid w:val="00BC12A1"/>
    <w:rPr>
      <w:i/>
      <w:iCs/>
    </w:rPr>
  </w:style>
  <w:style w:type="character" w:styleId="MquinadeescribirHTML">
    <w:name w:val="HTML Typewriter"/>
    <w:basedOn w:val="Fuentedeprrafopredeter"/>
    <w:semiHidden/>
    <w:rsid w:val="00BC12A1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uentedeprrafopredeter"/>
    <w:semiHidden/>
    <w:rsid w:val="00BC12A1"/>
    <w:rPr>
      <w:rFonts w:ascii="Courier New" w:hAnsi="Courier New" w:cs="Courier New"/>
      <w:sz w:val="20"/>
      <w:szCs w:val="20"/>
    </w:rPr>
  </w:style>
  <w:style w:type="character" w:styleId="VariableHTML">
    <w:name w:val="HTML Variable"/>
    <w:basedOn w:val="Fuentedeprrafopredeter"/>
    <w:semiHidden/>
    <w:rsid w:val="00BC12A1"/>
    <w:rPr>
      <w:i/>
      <w:iCs/>
    </w:rPr>
  </w:style>
  <w:style w:type="paragraph" w:styleId="HTMLconformatoprevio">
    <w:name w:val="HTML Preformatted"/>
    <w:basedOn w:val="Normal"/>
    <w:semiHidden/>
    <w:rsid w:val="00BC12A1"/>
    <w:rPr>
      <w:rFonts w:ascii="Courier New" w:hAnsi="Courier New" w:cs="Courier New"/>
    </w:rPr>
  </w:style>
  <w:style w:type="character" w:styleId="CitaHTML">
    <w:name w:val="HTML Cite"/>
    <w:basedOn w:val="Fuentedeprrafopredeter"/>
    <w:semiHidden/>
    <w:rsid w:val="00BC12A1"/>
    <w:rPr>
      <w:i/>
      <w:iCs/>
    </w:rPr>
  </w:style>
  <w:style w:type="paragraph" w:styleId="Lista">
    <w:name w:val="List"/>
    <w:basedOn w:val="Normal"/>
    <w:semiHidden/>
    <w:rsid w:val="00BC12A1"/>
    <w:pPr>
      <w:ind w:left="283" w:hanging="283"/>
    </w:pPr>
  </w:style>
  <w:style w:type="paragraph" w:styleId="Lista2">
    <w:name w:val="List 2"/>
    <w:basedOn w:val="Normal"/>
    <w:semiHidden/>
    <w:rsid w:val="00BC12A1"/>
    <w:pPr>
      <w:ind w:left="566" w:hanging="283"/>
    </w:pPr>
  </w:style>
  <w:style w:type="paragraph" w:styleId="Lista3">
    <w:name w:val="List 3"/>
    <w:basedOn w:val="Normal"/>
    <w:semiHidden/>
    <w:rsid w:val="00BC12A1"/>
    <w:pPr>
      <w:ind w:left="849" w:hanging="283"/>
    </w:pPr>
  </w:style>
  <w:style w:type="paragraph" w:styleId="Lista4">
    <w:name w:val="List 4"/>
    <w:basedOn w:val="Normal"/>
    <w:semiHidden/>
    <w:rsid w:val="00BC12A1"/>
    <w:pPr>
      <w:ind w:left="1132" w:hanging="283"/>
    </w:pPr>
  </w:style>
  <w:style w:type="paragraph" w:styleId="Lista5">
    <w:name w:val="List 5"/>
    <w:basedOn w:val="Normal"/>
    <w:semiHidden/>
    <w:rsid w:val="00BC12A1"/>
    <w:pPr>
      <w:ind w:left="1415" w:hanging="283"/>
    </w:pPr>
  </w:style>
  <w:style w:type="paragraph" w:styleId="Continuarlista">
    <w:name w:val="List Continue"/>
    <w:basedOn w:val="Normal"/>
    <w:semiHidden/>
    <w:rsid w:val="00BC12A1"/>
    <w:pPr>
      <w:spacing w:after="120"/>
      <w:ind w:left="283"/>
    </w:pPr>
  </w:style>
  <w:style w:type="paragraph" w:styleId="Continuarlista2">
    <w:name w:val="List Continue 2"/>
    <w:basedOn w:val="Normal"/>
    <w:semiHidden/>
    <w:rsid w:val="00BC12A1"/>
    <w:pPr>
      <w:spacing w:after="120"/>
      <w:ind w:left="566"/>
    </w:pPr>
  </w:style>
  <w:style w:type="paragraph" w:styleId="Continuarlista3">
    <w:name w:val="List Continue 3"/>
    <w:basedOn w:val="Normal"/>
    <w:semiHidden/>
    <w:rsid w:val="00BC12A1"/>
    <w:pPr>
      <w:spacing w:after="120"/>
      <w:ind w:left="849"/>
    </w:pPr>
  </w:style>
  <w:style w:type="paragraph" w:styleId="Continuarlista4">
    <w:name w:val="List Continue 4"/>
    <w:basedOn w:val="Normal"/>
    <w:semiHidden/>
    <w:rsid w:val="00BC12A1"/>
    <w:pPr>
      <w:spacing w:after="120"/>
      <w:ind w:left="1132"/>
    </w:pPr>
  </w:style>
  <w:style w:type="paragraph" w:styleId="Continuarlista5">
    <w:name w:val="List Continue 5"/>
    <w:basedOn w:val="Normal"/>
    <w:semiHidden/>
    <w:rsid w:val="00BC12A1"/>
    <w:pPr>
      <w:spacing w:after="120"/>
      <w:ind w:left="1415"/>
    </w:pPr>
  </w:style>
  <w:style w:type="paragraph" w:styleId="Listaconnmeros">
    <w:name w:val="List Number"/>
    <w:basedOn w:val="Normal"/>
    <w:semiHidden/>
    <w:rsid w:val="00BC12A1"/>
    <w:pPr>
      <w:numPr>
        <w:numId w:val="14"/>
      </w:numPr>
    </w:pPr>
  </w:style>
  <w:style w:type="paragraph" w:styleId="Listaconnmeros2">
    <w:name w:val="List Number 2"/>
    <w:basedOn w:val="Normal"/>
    <w:semiHidden/>
    <w:rsid w:val="00BC12A1"/>
    <w:pPr>
      <w:numPr>
        <w:numId w:val="15"/>
      </w:numPr>
    </w:pPr>
  </w:style>
  <w:style w:type="paragraph" w:styleId="Listaconnmeros3">
    <w:name w:val="List Number 3"/>
    <w:basedOn w:val="Normal"/>
    <w:semiHidden/>
    <w:rsid w:val="00BC12A1"/>
    <w:pPr>
      <w:numPr>
        <w:numId w:val="16"/>
      </w:numPr>
    </w:pPr>
  </w:style>
  <w:style w:type="paragraph" w:styleId="Listaconnmeros4">
    <w:name w:val="List Number 4"/>
    <w:basedOn w:val="Normal"/>
    <w:semiHidden/>
    <w:rsid w:val="00BC12A1"/>
    <w:pPr>
      <w:numPr>
        <w:numId w:val="17"/>
      </w:numPr>
    </w:pPr>
  </w:style>
  <w:style w:type="paragraph" w:styleId="Listaconnmeros5">
    <w:name w:val="List Number 5"/>
    <w:basedOn w:val="Normal"/>
    <w:semiHidden/>
    <w:rsid w:val="00BC12A1"/>
    <w:pPr>
      <w:numPr>
        <w:numId w:val="18"/>
      </w:numPr>
    </w:pPr>
  </w:style>
  <w:style w:type="paragraph" w:styleId="Encabezadodemensaje">
    <w:name w:val="Message Header"/>
    <w:basedOn w:val="Normal"/>
    <w:semiHidden/>
    <w:rsid w:val="00BC12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Textosinformato">
    <w:name w:val="Plain Text"/>
    <w:basedOn w:val="Normal"/>
    <w:semiHidden/>
    <w:rsid w:val="00BC12A1"/>
    <w:rPr>
      <w:rFonts w:ascii="Courier New" w:hAnsi="Courier New" w:cs="Courier New"/>
    </w:rPr>
  </w:style>
  <w:style w:type="character" w:styleId="Nmerodepgina">
    <w:name w:val="page number"/>
    <w:basedOn w:val="Fuentedeprrafopredeter"/>
    <w:semiHidden/>
    <w:rsid w:val="00BC12A1"/>
  </w:style>
  <w:style w:type="paragraph" w:styleId="NormalWeb">
    <w:name w:val="Normal (Web)"/>
    <w:basedOn w:val="Normal"/>
    <w:semiHidden/>
    <w:rsid w:val="00BC12A1"/>
    <w:rPr>
      <w:rFonts w:ascii="Times New Roman" w:hAnsi="Times New Roman"/>
      <w:sz w:val="24"/>
      <w:szCs w:val="24"/>
    </w:rPr>
  </w:style>
  <w:style w:type="paragraph" w:styleId="Sangranormal">
    <w:name w:val="Normal Indent"/>
    <w:basedOn w:val="Normal"/>
    <w:semiHidden/>
    <w:rsid w:val="00BC12A1"/>
    <w:pPr>
      <w:ind w:left="720"/>
    </w:pPr>
  </w:style>
  <w:style w:type="table" w:styleId="Tablaconefectos3D1">
    <w:name w:val="Table 3D effects 1"/>
    <w:basedOn w:val="Tablanormal"/>
    <w:semiHidden/>
    <w:rsid w:val="00BC12A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BC12A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BC12A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moderna">
    <w:name w:val="Table Contemporary"/>
    <w:basedOn w:val="Tablanormal"/>
    <w:semiHidden/>
    <w:rsid w:val="00BC12A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bsica1">
    <w:name w:val="Table Simple 1"/>
    <w:basedOn w:val="Tablanormal"/>
    <w:semiHidden/>
    <w:rsid w:val="00BC12A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BC12A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BC12A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elegante">
    <w:name w:val="Table Elegant"/>
    <w:basedOn w:val="Tablanormal"/>
    <w:semiHidden/>
    <w:rsid w:val="00BC12A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BC12A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BC12A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BC12A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semiHidden/>
    <w:rsid w:val="00BC12A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BC12A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BC12A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BC12A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BC12A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BC12A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BC12A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BC12A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BC12A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BC12A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BC12A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BC12A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profesional">
    <w:name w:val="Table Professional"/>
    <w:basedOn w:val="Tablanormal"/>
    <w:semiHidden/>
    <w:rsid w:val="00BC12A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uadrcula1">
    <w:name w:val="Table Grid 1"/>
    <w:basedOn w:val="Tablanormal"/>
    <w:semiHidden/>
    <w:rsid w:val="00BC12A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semiHidden/>
    <w:rsid w:val="00BC12A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semiHidden/>
    <w:rsid w:val="00BC12A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semiHidden/>
    <w:rsid w:val="00BC12A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BC12A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BC12A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BC12A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BC12A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1">
    <w:name w:val="Table Columns 1"/>
    <w:basedOn w:val="Tablanormal"/>
    <w:semiHidden/>
    <w:rsid w:val="00BC12A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BC12A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BC12A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BC12A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BC12A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sutil1">
    <w:name w:val="Table Subtle 1"/>
    <w:basedOn w:val="Tablanormal"/>
    <w:semiHidden/>
    <w:rsid w:val="00BC12A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BC12A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1">
    <w:name w:val="Table Web 1"/>
    <w:basedOn w:val="Tablanormal"/>
    <w:semiHidden/>
    <w:rsid w:val="00BC12A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semiHidden/>
    <w:rsid w:val="00BC12A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semiHidden/>
    <w:rsid w:val="00BC12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semiHidden/>
    <w:rsid w:val="00BC1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tema">
    <w:name w:val="Table Theme"/>
    <w:basedOn w:val="Tablanormal"/>
    <w:semiHidden/>
    <w:rsid w:val="00BC1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semiHidden/>
    <w:rsid w:val="00BC12A1"/>
    <w:pPr>
      <w:spacing w:after="120"/>
    </w:pPr>
  </w:style>
  <w:style w:type="paragraph" w:styleId="Textoindependiente2">
    <w:name w:val="Body Text 2"/>
    <w:basedOn w:val="Normal"/>
    <w:semiHidden/>
    <w:rsid w:val="00BC12A1"/>
    <w:pPr>
      <w:spacing w:after="120" w:line="480" w:lineRule="auto"/>
    </w:pPr>
  </w:style>
  <w:style w:type="paragraph" w:styleId="Textoindependiente3">
    <w:name w:val="Body Text 3"/>
    <w:basedOn w:val="Normal"/>
    <w:semiHidden/>
    <w:rsid w:val="00BC12A1"/>
    <w:pPr>
      <w:spacing w:after="120"/>
    </w:pPr>
    <w:rPr>
      <w:sz w:val="16"/>
      <w:szCs w:val="16"/>
    </w:rPr>
  </w:style>
  <w:style w:type="paragraph" w:styleId="Sangra2detindependiente">
    <w:name w:val="Body Text Indent 2"/>
    <w:basedOn w:val="Normal"/>
    <w:semiHidden/>
    <w:rsid w:val="00BC12A1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BC12A1"/>
    <w:pPr>
      <w:spacing w:after="120"/>
      <w:ind w:left="283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BC12A1"/>
    <w:pPr>
      <w:ind w:firstLine="210"/>
    </w:pPr>
  </w:style>
  <w:style w:type="paragraph" w:styleId="Sangradetextonormal">
    <w:name w:val="Body Text Indent"/>
    <w:basedOn w:val="Normal"/>
    <w:semiHidden/>
    <w:rsid w:val="00BC12A1"/>
    <w:pPr>
      <w:spacing w:after="120"/>
      <w:ind w:left="283"/>
    </w:pPr>
  </w:style>
  <w:style w:type="paragraph" w:styleId="Textoindependienteprimerasangra2">
    <w:name w:val="Body Text First Indent 2"/>
    <w:basedOn w:val="Sangradetextonormal"/>
    <w:semiHidden/>
    <w:rsid w:val="00BC12A1"/>
    <w:pPr>
      <w:ind w:firstLine="210"/>
    </w:pPr>
  </w:style>
  <w:style w:type="paragraph" w:styleId="Ttulo">
    <w:name w:val="Title"/>
    <w:basedOn w:val="Normal"/>
    <w:rsid w:val="00BC12A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Remitedesobre">
    <w:name w:val="envelope return"/>
    <w:basedOn w:val="Normal"/>
    <w:semiHidden/>
    <w:rsid w:val="00BC12A1"/>
    <w:rPr>
      <w:rFonts w:cs="Arial"/>
    </w:rPr>
  </w:style>
  <w:style w:type="paragraph" w:styleId="Direccinsobre">
    <w:name w:val="envelope address"/>
    <w:basedOn w:val="Normal"/>
    <w:semiHidden/>
    <w:rsid w:val="00BC12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Firma">
    <w:name w:val="Signature"/>
    <w:basedOn w:val="Normal"/>
    <w:semiHidden/>
    <w:rsid w:val="00BC12A1"/>
    <w:pPr>
      <w:ind w:left="4252"/>
    </w:pPr>
  </w:style>
  <w:style w:type="paragraph" w:styleId="Subttulo">
    <w:name w:val="Subtitle"/>
    <w:basedOn w:val="Normal"/>
    <w:rsid w:val="00BC12A1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Nmerodelnea">
    <w:name w:val="line number"/>
    <w:basedOn w:val="Fuentedeprrafopredeter"/>
    <w:semiHidden/>
    <w:rsid w:val="00BC12A1"/>
  </w:style>
  <w:style w:type="paragraph" w:customStyle="1" w:styleId="ExhibitionInfo">
    <w:name w:val="Exhibition Info"/>
    <w:qFormat/>
    <w:rsid w:val="000F7BBA"/>
    <w:pPr>
      <w:spacing w:line="360" w:lineRule="auto"/>
    </w:pPr>
    <w:rPr>
      <w:rFonts w:ascii="Arial" w:hAnsi="Arial"/>
      <w:b/>
      <w:noProof/>
      <w:sz w:val="22"/>
      <w:lang w:val="en-US"/>
    </w:rPr>
  </w:style>
  <w:style w:type="paragraph" w:styleId="Textodeglobo">
    <w:name w:val="Balloon Text"/>
    <w:basedOn w:val="Normal"/>
    <w:link w:val="TextodegloboCar"/>
    <w:rsid w:val="007874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87437"/>
    <w:rPr>
      <w:rFonts w:ascii="Tahoma" w:hAnsi="Tahoma" w:cs="Tahoma"/>
      <w:sz w:val="16"/>
      <w:szCs w:val="16"/>
    </w:rPr>
  </w:style>
  <w:style w:type="paragraph" w:customStyle="1" w:styleId="datos">
    <w:name w:val="datos"/>
    <w:basedOn w:val="Normal"/>
    <w:uiPriority w:val="99"/>
    <w:rsid w:val="0075793B"/>
    <w:pPr>
      <w:widowControl w:val="0"/>
      <w:autoSpaceDE w:val="0"/>
      <w:autoSpaceDN w:val="0"/>
      <w:adjustRightInd w:val="0"/>
      <w:spacing w:line="220" w:lineRule="atLeast"/>
      <w:textAlignment w:val="center"/>
    </w:pPr>
    <w:rPr>
      <w:rFonts w:ascii="Asap-Italic" w:hAnsi="Asap-Italic" w:cs="Asap-Italic"/>
      <w:i/>
      <w:iCs/>
      <w:color w:val="000000"/>
      <w:lang w:val="es-ES_tradnl"/>
    </w:rPr>
  </w:style>
  <w:style w:type="character" w:customStyle="1" w:styleId="SUBINDICEDATOS">
    <w:name w:val="SUBINDICE DATOS"/>
    <w:uiPriority w:val="99"/>
    <w:rsid w:val="0075793B"/>
  </w:style>
  <w:style w:type="character" w:customStyle="1" w:styleId="apple-converted-space">
    <w:name w:val="apple-converted-space"/>
    <w:basedOn w:val="Fuentedeprrafopredeter"/>
    <w:rsid w:val="002D2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0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6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1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24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8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8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07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ress@grupots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upotsk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956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DE PRENSA</vt:lpstr>
    </vt:vector>
  </TitlesOfParts>
  <Manager>isabel.schutze@grupotsk.com</Manager>
  <Company>TSK</Company>
  <LinksUpToDate>false</LinksUpToDate>
  <CharactersWithSpaces>6208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PRENSA</dc:title>
  <dc:subject>Prensa</dc:subject>
  <dc:creator>Isabel.Schutze</dc:creator>
  <cp:keywords>, docId:DB67151B109FA0F9F2FEEE4AD79EB831</cp:keywords>
  <dc:description/>
  <cp:lastModifiedBy>Anne Marie Van Nijlen</cp:lastModifiedBy>
  <cp:revision>2</cp:revision>
  <cp:lastPrinted>2016-04-28T14:53:00Z</cp:lastPrinted>
  <dcterms:created xsi:type="dcterms:W3CDTF">2022-01-26T12:00:00Z</dcterms:created>
  <dcterms:modified xsi:type="dcterms:W3CDTF">2022-01-26T12:00:00Z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